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4F38" w14:textId="2F20E7A2" w:rsidR="00A97F9B" w:rsidRDefault="00774A16" w:rsidP="00370116">
      <w:pPr>
        <w:pStyle w:val="Brdtext"/>
        <w:keepLines/>
        <w:widowControl/>
        <w:spacing w:before="2"/>
        <w:rPr>
          <w:sz w:val="23"/>
        </w:rPr>
      </w:pPr>
      <w:r>
        <w:rPr>
          <w:noProof/>
        </w:rPr>
        <mc:AlternateContent>
          <mc:Choice Requires="wps">
            <w:drawing>
              <wp:anchor distT="0" distB="0" distL="0" distR="0" simplePos="0" relativeHeight="251658240" behindDoc="1" locked="0" layoutInCell="1" allowOverlap="1" wp14:anchorId="795C265B" wp14:editId="6DD8BEE9">
                <wp:simplePos x="0" y="0"/>
                <wp:positionH relativeFrom="page">
                  <wp:posOffset>725170</wp:posOffset>
                </wp:positionH>
                <wp:positionV relativeFrom="paragraph">
                  <wp:posOffset>164465</wp:posOffset>
                </wp:positionV>
                <wp:extent cx="6158230" cy="8255"/>
                <wp:effectExtent l="0" t="0" r="0" b="0"/>
                <wp:wrapTopAndBottom/>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905CD" id="docshape2" o:spid="_x0000_s1026" style="position:absolute;margin-left:57.1pt;margin-top:12.95pt;width:484.9pt;height:.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" fillcolor="black" stroked="f">
                <w10:wrap type="topAndBottom" anchorx="page"/>
              </v:rect>
            </w:pict>
          </mc:Fallback>
        </mc:AlternateContent>
      </w:r>
    </w:p>
    <w:p w14:paraId="496DF47B" w14:textId="77777777" w:rsidR="00A97F9B" w:rsidRDefault="00380A48" w:rsidP="00370116">
      <w:pPr>
        <w:pStyle w:val="Rubrik1"/>
        <w:keepLines/>
        <w:widowControl/>
      </w:pPr>
      <w:r>
        <w:rPr>
          <w:color w:val="2E5496"/>
        </w:rPr>
        <w:t>KALLELSE</w:t>
      </w:r>
      <w:r>
        <w:rPr>
          <w:color w:val="2E5496"/>
          <w:spacing w:val="-12"/>
        </w:rPr>
        <w:t xml:space="preserve"> </w:t>
      </w:r>
      <w:r>
        <w:rPr>
          <w:color w:val="2E5496"/>
        </w:rPr>
        <w:t>TILL</w:t>
      </w:r>
      <w:r>
        <w:rPr>
          <w:color w:val="2E5496"/>
          <w:spacing w:val="-12"/>
        </w:rPr>
        <w:t xml:space="preserve"> </w:t>
      </w:r>
      <w:r>
        <w:rPr>
          <w:color w:val="2E5496"/>
        </w:rPr>
        <w:t>ÅRSSTÄMMA</w:t>
      </w:r>
      <w:r>
        <w:rPr>
          <w:color w:val="2E5496"/>
          <w:spacing w:val="-11"/>
        </w:rPr>
        <w:t xml:space="preserve"> </w:t>
      </w:r>
      <w:r>
        <w:rPr>
          <w:color w:val="2E5496"/>
        </w:rPr>
        <w:t>–</w:t>
      </w:r>
      <w:r>
        <w:rPr>
          <w:color w:val="2E5496"/>
          <w:spacing w:val="-12"/>
        </w:rPr>
        <w:t xml:space="preserve"> </w:t>
      </w:r>
      <w:r>
        <w:rPr>
          <w:color w:val="2E5496"/>
        </w:rPr>
        <w:t>NICOCCINO</w:t>
      </w:r>
      <w:r>
        <w:rPr>
          <w:color w:val="2E5496"/>
          <w:spacing w:val="-12"/>
        </w:rPr>
        <w:t xml:space="preserve"> </w:t>
      </w:r>
      <w:r>
        <w:rPr>
          <w:color w:val="2E5496"/>
        </w:rPr>
        <w:t>HOLDING</w:t>
      </w:r>
      <w:r>
        <w:rPr>
          <w:color w:val="2E5496"/>
          <w:spacing w:val="-11"/>
        </w:rPr>
        <w:t xml:space="preserve"> </w:t>
      </w:r>
      <w:r>
        <w:rPr>
          <w:color w:val="2E5496"/>
          <w:spacing w:val="-5"/>
        </w:rPr>
        <w:t>AB</w:t>
      </w:r>
    </w:p>
    <w:p w14:paraId="015842BE" w14:textId="77777777" w:rsidR="00F061A8" w:rsidRPr="00F061A8" w:rsidRDefault="00F061A8" w:rsidP="00F061A8">
      <w:pPr>
        <w:pStyle w:val="Brdtext"/>
        <w:rPr>
          <w:sz w:val="32"/>
        </w:rPr>
      </w:pPr>
    </w:p>
    <w:p w14:paraId="320519FD" w14:textId="77777777" w:rsid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Aktieägarna i Nicoccino Holding AB (</w:t>
      </w:r>
      <w:proofErr w:type="spellStart"/>
      <w:r w:rsidRPr="00F061A8">
        <w:rPr>
          <w:rFonts w:asciiTheme="minorHAnsi" w:hAnsiTheme="minorHAnsi" w:cstheme="minorHAnsi"/>
          <w:sz w:val="28"/>
          <w:szCs w:val="20"/>
        </w:rPr>
        <w:t>publ</w:t>
      </w:r>
      <w:proofErr w:type="spellEnd"/>
      <w:r w:rsidRPr="00F061A8">
        <w:rPr>
          <w:rFonts w:asciiTheme="minorHAnsi" w:hAnsiTheme="minorHAnsi" w:cstheme="minorHAnsi"/>
          <w:sz w:val="28"/>
          <w:szCs w:val="20"/>
        </w:rPr>
        <w:t>) kallas härmed till årsstämma den 11 maj 2026, kl. 11.00 på Advokatfirman Glimstedts Stockholmskontor, Sturegatan 46 i Stockholm.</w:t>
      </w:r>
    </w:p>
    <w:p w14:paraId="158B1AE4" w14:textId="77777777" w:rsidR="008574AC" w:rsidRPr="00F061A8" w:rsidRDefault="008574AC" w:rsidP="00F061A8">
      <w:pPr>
        <w:pStyle w:val="Brdtext"/>
        <w:rPr>
          <w:rFonts w:asciiTheme="minorHAnsi" w:hAnsiTheme="minorHAnsi" w:cstheme="minorHAnsi"/>
          <w:sz w:val="28"/>
          <w:szCs w:val="20"/>
        </w:rPr>
      </w:pPr>
    </w:p>
    <w:p w14:paraId="08C2C3C6" w14:textId="77777777" w:rsidR="00F061A8" w:rsidRPr="00F061A8" w:rsidRDefault="00F061A8" w:rsidP="00F061A8">
      <w:pPr>
        <w:pStyle w:val="Brdtext"/>
        <w:rPr>
          <w:rFonts w:asciiTheme="minorHAnsi" w:hAnsiTheme="minorHAnsi" w:cstheme="minorHAnsi"/>
          <w:b/>
          <w:bCs/>
          <w:sz w:val="28"/>
          <w:szCs w:val="20"/>
        </w:rPr>
      </w:pPr>
      <w:r w:rsidRPr="00F061A8">
        <w:rPr>
          <w:rFonts w:asciiTheme="minorHAnsi" w:hAnsiTheme="minorHAnsi" w:cstheme="minorHAnsi"/>
          <w:b/>
          <w:bCs/>
          <w:sz w:val="28"/>
          <w:szCs w:val="20"/>
        </w:rPr>
        <w:t>Registrering och anmälan</w:t>
      </w:r>
    </w:p>
    <w:p w14:paraId="32DD3F23"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Aktieägare som önskar delta i årsstämman ska:</w:t>
      </w:r>
    </w:p>
    <w:p w14:paraId="6CCBE662" w14:textId="77777777" w:rsidR="00F061A8" w:rsidRPr="00F061A8" w:rsidRDefault="00F061A8" w:rsidP="00F061A8">
      <w:pPr>
        <w:pStyle w:val="Brdtext"/>
        <w:numPr>
          <w:ilvl w:val="0"/>
          <w:numId w:val="5"/>
        </w:numPr>
        <w:rPr>
          <w:rFonts w:asciiTheme="minorHAnsi" w:hAnsiTheme="minorHAnsi" w:cstheme="minorHAnsi"/>
          <w:sz w:val="28"/>
          <w:szCs w:val="20"/>
        </w:rPr>
      </w:pPr>
      <w:r w:rsidRPr="00F061A8">
        <w:rPr>
          <w:rFonts w:asciiTheme="minorHAnsi" w:hAnsiTheme="minorHAnsi" w:cstheme="minorHAnsi"/>
          <w:sz w:val="28"/>
          <w:szCs w:val="20"/>
        </w:rPr>
        <w:t xml:space="preserve">vara upptagen som aktieägare i den av </w:t>
      </w:r>
      <w:proofErr w:type="spellStart"/>
      <w:r w:rsidRPr="00F061A8">
        <w:rPr>
          <w:rFonts w:asciiTheme="minorHAnsi" w:hAnsiTheme="minorHAnsi" w:cstheme="minorHAnsi"/>
          <w:sz w:val="28"/>
          <w:szCs w:val="20"/>
        </w:rPr>
        <w:t>Euroclear</w:t>
      </w:r>
      <w:proofErr w:type="spellEnd"/>
      <w:r w:rsidRPr="00F061A8">
        <w:rPr>
          <w:rFonts w:asciiTheme="minorHAnsi" w:hAnsiTheme="minorHAnsi" w:cstheme="minorHAnsi"/>
          <w:sz w:val="28"/>
          <w:szCs w:val="20"/>
        </w:rPr>
        <w:t xml:space="preserve"> Sweden AB framställda aktieboken avseende förhållandena den 30 april 2026, och</w:t>
      </w:r>
    </w:p>
    <w:p w14:paraId="65523CCA" w14:textId="77777777" w:rsidR="00F061A8" w:rsidRPr="00F061A8" w:rsidRDefault="00F061A8" w:rsidP="00F061A8">
      <w:pPr>
        <w:pStyle w:val="Brdtext"/>
        <w:rPr>
          <w:rFonts w:asciiTheme="minorHAnsi" w:hAnsiTheme="minorHAnsi" w:cstheme="minorHAnsi"/>
          <w:sz w:val="28"/>
          <w:szCs w:val="20"/>
        </w:rPr>
      </w:pPr>
    </w:p>
    <w:p w14:paraId="1EF30B4B" w14:textId="77777777" w:rsidR="00F061A8" w:rsidRPr="00F061A8" w:rsidRDefault="00F061A8" w:rsidP="00F061A8">
      <w:pPr>
        <w:pStyle w:val="Brdtext"/>
        <w:numPr>
          <w:ilvl w:val="0"/>
          <w:numId w:val="5"/>
        </w:numPr>
        <w:rPr>
          <w:rFonts w:asciiTheme="minorHAnsi" w:hAnsiTheme="minorHAnsi" w:cstheme="minorHAnsi"/>
          <w:sz w:val="28"/>
          <w:szCs w:val="20"/>
        </w:rPr>
      </w:pPr>
      <w:r w:rsidRPr="00F061A8">
        <w:rPr>
          <w:rFonts w:asciiTheme="minorHAnsi" w:hAnsiTheme="minorHAnsi" w:cstheme="minorHAnsi"/>
          <w:sz w:val="28"/>
          <w:szCs w:val="20"/>
        </w:rPr>
        <w:t>anmäla sitt deltagande till bolaget senast den 5 maj 2026 per post på adress Nicoccino Holding AB (</w:t>
      </w:r>
      <w:proofErr w:type="spellStart"/>
      <w:r w:rsidRPr="00F061A8">
        <w:rPr>
          <w:rFonts w:asciiTheme="minorHAnsi" w:hAnsiTheme="minorHAnsi" w:cstheme="minorHAnsi"/>
          <w:sz w:val="28"/>
          <w:szCs w:val="20"/>
        </w:rPr>
        <w:t>publ</w:t>
      </w:r>
      <w:proofErr w:type="spellEnd"/>
      <w:r w:rsidRPr="00F061A8">
        <w:rPr>
          <w:rFonts w:asciiTheme="minorHAnsi" w:hAnsiTheme="minorHAnsi" w:cstheme="minorHAnsi"/>
          <w:sz w:val="28"/>
          <w:szCs w:val="20"/>
        </w:rPr>
        <w:t xml:space="preserve">), </w:t>
      </w:r>
      <w:proofErr w:type="spellStart"/>
      <w:r w:rsidRPr="00F061A8">
        <w:rPr>
          <w:rFonts w:asciiTheme="minorHAnsi" w:hAnsiTheme="minorHAnsi" w:cstheme="minorHAnsi"/>
          <w:sz w:val="28"/>
          <w:szCs w:val="20"/>
        </w:rPr>
        <w:t>Gillinge</w:t>
      </w:r>
      <w:proofErr w:type="spellEnd"/>
      <w:r w:rsidRPr="00F061A8">
        <w:rPr>
          <w:rFonts w:asciiTheme="minorHAnsi" w:hAnsiTheme="minorHAnsi" w:cstheme="minorHAnsi"/>
          <w:sz w:val="28"/>
          <w:szCs w:val="20"/>
        </w:rPr>
        <w:t xml:space="preserve"> 55, Hus B, 186 91 Vallentuna, per e-mail </w:t>
      </w:r>
      <w:hyperlink r:id="rId10" w:history="1">
        <w:r w:rsidRPr="00F061A8">
          <w:rPr>
            <w:rStyle w:val="Hyperlnk"/>
            <w:rFonts w:asciiTheme="minorHAnsi" w:hAnsiTheme="minorHAnsi" w:cstheme="minorHAnsi"/>
            <w:sz w:val="28"/>
            <w:szCs w:val="20"/>
          </w:rPr>
          <w:t xml:space="preserve">info@nicoccino.se </w:t>
        </w:r>
      </w:hyperlink>
      <w:r w:rsidRPr="00F061A8">
        <w:rPr>
          <w:rFonts w:asciiTheme="minorHAnsi" w:hAnsiTheme="minorHAnsi" w:cstheme="minorHAnsi"/>
          <w:sz w:val="28"/>
          <w:szCs w:val="20"/>
        </w:rPr>
        <w:t>eller telefon 0733 </w:t>
      </w:r>
      <w:proofErr w:type="gramStart"/>
      <w:r w:rsidRPr="00F061A8">
        <w:rPr>
          <w:rFonts w:asciiTheme="minorHAnsi" w:hAnsiTheme="minorHAnsi" w:cstheme="minorHAnsi"/>
          <w:sz w:val="28"/>
          <w:szCs w:val="20"/>
        </w:rPr>
        <w:t>980474</w:t>
      </w:r>
      <w:proofErr w:type="gramEnd"/>
      <w:r w:rsidRPr="00F061A8">
        <w:rPr>
          <w:rFonts w:asciiTheme="minorHAnsi" w:hAnsiTheme="minorHAnsi" w:cstheme="minorHAnsi"/>
          <w:sz w:val="28"/>
          <w:szCs w:val="20"/>
        </w:rPr>
        <w:t>. Vid anmälan ska uppges namn, person- eller organisationsnummer, aktieinnehav, adress, telefonnummer och uppgift om eventuella biträden (högst två) samt i förekommande fall uppgift om ställföreträdare. Till anmälan ska därtill i förekommande fall bifogas fullständiga behörighetshandlingar såsom registreringsbevis och fullmakt.</w:t>
      </w:r>
    </w:p>
    <w:p w14:paraId="6D050406" w14:textId="77777777" w:rsidR="00F061A8" w:rsidRPr="00F061A8" w:rsidRDefault="00F061A8" w:rsidP="00F061A8">
      <w:pPr>
        <w:pStyle w:val="Brdtext"/>
        <w:rPr>
          <w:rFonts w:asciiTheme="minorHAnsi" w:hAnsiTheme="minorHAnsi" w:cstheme="minorHAnsi"/>
          <w:sz w:val="28"/>
          <w:szCs w:val="20"/>
        </w:rPr>
      </w:pPr>
    </w:p>
    <w:p w14:paraId="74785AD4" w14:textId="77777777" w:rsidR="00F061A8" w:rsidRPr="00F061A8" w:rsidRDefault="00F061A8" w:rsidP="00F061A8">
      <w:pPr>
        <w:pStyle w:val="Brdtext"/>
        <w:rPr>
          <w:rFonts w:asciiTheme="minorHAnsi" w:hAnsiTheme="minorHAnsi" w:cstheme="minorHAnsi"/>
          <w:b/>
          <w:bCs/>
          <w:sz w:val="28"/>
          <w:szCs w:val="20"/>
        </w:rPr>
      </w:pPr>
      <w:r w:rsidRPr="00F061A8">
        <w:rPr>
          <w:rFonts w:asciiTheme="minorHAnsi" w:hAnsiTheme="minorHAnsi" w:cstheme="minorHAnsi"/>
          <w:b/>
          <w:bCs/>
          <w:sz w:val="28"/>
          <w:szCs w:val="20"/>
        </w:rPr>
        <w:t>Förvaltarregistrerade aktier</w:t>
      </w:r>
    </w:p>
    <w:p w14:paraId="48417292"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För att ha rätt att delta i årsstämman måste en aktieägare som låtit förvaltarregistrera sina aktier, förutom att anmäla sig till stämman låta registrera aktierna i eget namn så att aktieägaren blir upptagen i framställningen av aktieboken per den 30 april 2026. Sådan registrering kan vara tillfällig (s.k. rösträtts</w:t>
      </w:r>
      <w:r w:rsidRPr="00F061A8">
        <w:rPr>
          <w:rFonts w:asciiTheme="minorHAnsi" w:hAnsiTheme="minorHAnsi" w:cstheme="minorHAnsi"/>
          <w:sz w:val="28"/>
          <w:szCs w:val="20"/>
        </w:rPr>
        <w:softHyphen/>
        <w:t>registrering) och begärs hos förvaltaren enligt förvaltarens rutiner i sådan tid i förväg som förvaltaren bestämmer. Rösträttsregistreringar som gjorts av förvaltaren senast den 5 maj 2026 kommer att beaktas vid framställningen av aktieboken.</w:t>
      </w:r>
    </w:p>
    <w:p w14:paraId="11D5391D" w14:textId="77777777" w:rsidR="00F061A8" w:rsidRPr="00F061A8" w:rsidRDefault="00F061A8" w:rsidP="00F061A8">
      <w:pPr>
        <w:pStyle w:val="Brdtext"/>
        <w:rPr>
          <w:rFonts w:asciiTheme="minorHAnsi" w:hAnsiTheme="minorHAnsi" w:cstheme="minorHAnsi"/>
          <w:sz w:val="28"/>
          <w:szCs w:val="20"/>
        </w:rPr>
      </w:pPr>
    </w:p>
    <w:p w14:paraId="3BFCBA7E" w14:textId="77777777" w:rsidR="00F061A8" w:rsidRPr="00F061A8" w:rsidRDefault="00F061A8" w:rsidP="00F061A8">
      <w:pPr>
        <w:pStyle w:val="Brdtext"/>
        <w:rPr>
          <w:rFonts w:asciiTheme="minorHAnsi" w:hAnsiTheme="minorHAnsi" w:cstheme="minorHAnsi"/>
          <w:b/>
          <w:bCs/>
          <w:sz w:val="28"/>
          <w:szCs w:val="20"/>
        </w:rPr>
      </w:pPr>
      <w:r w:rsidRPr="00F061A8">
        <w:rPr>
          <w:rFonts w:asciiTheme="minorHAnsi" w:hAnsiTheme="minorHAnsi" w:cstheme="minorHAnsi"/>
          <w:b/>
          <w:bCs/>
          <w:sz w:val="28"/>
          <w:szCs w:val="20"/>
        </w:rPr>
        <w:t>Förslag till dagordning</w:t>
      </w:r>
    </w:p>
    <w:p w14:paraId="698B4D03"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Stämmans öppnande.</w:t>
      </w:r>
    </w:p>
    <w:p w14:paraId="201652BE"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Val av ordförande vid stämman.</w:t>
      </w:r>
    </w:p>
    <w:p w14:paraId="13711705"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Upprättande och godkännande av röstlängd.</w:t>
      </w:r>
    </w:p>
    <w:p w14:paraId="748CE60B"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Val av en eller två justeringsmän.</w:t>
      </w:r>
    </w:p>
    <w:p w14:paraId="5C621BEC"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Prövning av om stämman blivit behörigen sammankallad.</w:t>
      </w:r>
    </w:p>
    <w:p w14:paraId="3AD6042D"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Godkännande av dagordning.</w:t>
      </w:r>
    </w:p>
    <w:p w14:paraId="3F6B0B37"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Framläggande av årsredovisning och revisionsberättelse samt koncernredovisning och koncernrevisionsberättelse.</w:t>
      </w:r>
    </w:p>
    <w:p w14:paraId="089A00CB"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Beslut om</w:t>
      </w:r>
    </w:p>
    <w:p w14:paraId="171D2DFC" w14:textId="77777777" w:rsidR="00F061A8" w:rsidRPr="00F061A8" w:rsidRDefault="00F061A8" w:rsidP="00F061A8">
      <w:pPr>
        <w:pStyle w:val="Brdtext"/>
        <w:numPr>
          <w:ilvl w:val="1"/>
          <w:numId w:val="6"/>
        </w:numPr>
        <w:rPr>
          <w:rFonts w:asciiTheme="minorHAnsi" w:hAnsiTheme="minorHAnsi" w:cstheme="minorHAnsi"/>
          <w:sz w:val="28"/>
          <w:szCs w:val="20"/>
        </w:rPr>
      </w:pPr>
      <w:r w:rsidRPr="00F061A8">
        <w:rPr>
          <w:rFonts w:asciiTheme="minorHAnsi" w:hAnsiTheme="minorHAnsi" w:cstheme="minorHAnsi"/>
          <w:sz w:val="28"/>
          <w:szCs w:val="20"/>
        </w:rPr>
        <w:t>fastställande av resultaträkningen och balansräkningen samt koncernresultaträkningen och koncernbalansräkningen.</w:t>
      </w:r>
    </w:p>
    <w:p w14:paraId="5579E5E7" w14:textId="77777777" w:rsidR="00F061A8" w:rsidRPr="00F061A8" w:rsidRDefault="00F061A8" w:rsidP="00F061A8">
      <w:pPr>
        <w:pStyle w:val="Brdtext"/>
        <w:numPr>
          <w:ilvl w:val="1"/>
          <w:numId w:val="6"/>
        </w:numPr>
        <w:rPr>
          <w:rFonts w:asciiTheme="minorHAnsi" w:hAnsiTheme="minorHAnsi" w:cstheme="minorHAnsi"/>
          <w:sz w:val="28"/>
          <w:szCs w:val="20"/>
        </w:rPr>
      </w:pPr>
      <w:r w:rsidRPr="00F061A8">
        <w:rPr>
          <w:rFonts w:asciiTheme="minorHAnsi" w:hAnsiTheme="minorHAnsi" w:cstheme="minorHAnsi"/>
          <w:sz w:val="28"/>
          <w:szCs w:val="20"/>
        </w:rPr>
        <w:t>disposition av bolagets resultat enligt den fastställda balansräkningen.</w:t>
      </w:r>
    </w:p>
    <w:p w14:paraId="4075A217" w14:textId="77777777" w:rsidR="00F061A8" w:rsidRPr="00F061A8" w:rsidRDefault="00F061A8" w:rsidP="00F061A8">
      <w:pPr>
        <w:pStyle w:val="Brdtext"/>
        <w:numPr>
          <w:ilvl w:val="1"/>
          <w:numId w:val="6"/>
        </w:numPr>
        <w:rPr>
          <w:rFonts w:asciiTheme="minorHAnsi" w:hAnsiTheme="minorHAnsi" w:cstheme="minorHAnsi"/>
          <w:sz w:val="28"/>
          <w:szCs w:val="20"/>
        </w:rPr>
      </w:pPr>
      <w:r w:rsidRPr="00F061A8">
        <w:rPr>
          <w:rFonts w:asciiTheme="minorHAnsi" w:hAnsiTheme="minorHAnsi" w:cstheme="minorHAnsi"/>
          <w:sz w:val="28"/>
          <w:szCs w:val="20"/>
        </w:rPr>
        <w:lastRenderedPageBreak/>
        <w:t>ansvarsfrihet åt styrelseledamöterna och verkställande direktören.</w:t>
      </w:r>
    </w:p>
    <w:p w14:paraId="7BD817A8"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Fastställande av arvoden åt styrelsen och revisorerna.</w:t>
      </w:r>
    </w:p>
    <w:p w14:paraId="2C1076ED"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Val av styrelseledamöter, styrelseordförande och revisor.</w:t>
      </w:r>
    </w:p>
    <w:p w14:paraId="0EAF3559"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 xml:space="preserve">Beslut om emissionsbemyndigande. </w:t>
      </w:r>
    </w:p>
    <w:p w14:paraId="729E433D"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 xml:space="preserve">Beslut om lånegarantier. </w:t>
      </w:r>
    </w:p>
    <w:p w14:paraId="3C8665EF" w14:textId="77777777" w:rsidR="00F061A8" w:rsidRPr="00F061A8" w:rsidRDefault="00F061A8" w:rsidP="00F061A8">
      <w:pPr>
        <w:pStyle w:val="Brdtext"/>
        <w:numPr>
          <w:ilvl w:val="0"/>
          <w:numId w:val="6"/>
        </w:numPr>
        <w:rPr>
          <w:rFonts w:asciiTheme="minorHAnsi" w:hAnsiTheme="minorHAnsi" w:cstheme="minorHAnsi"/>
          <w:sz w:val="28"/>
          <w:szCs w:val="20"/>
        </w:rPr>
      </w:pPr>
      <w:r w:rsidRPr="00F061A8">
        <w:rPr>
          <w:rFonts w:asciiTheme="minorHAnsi" w:hAnsiTheme="minorHAnsi" w:cstheme="minorHAnsi"/>
          <w:sz w:val="28"/>
          <w:szCs w:val="20"/>
        </w:rPr>
        <w:t>Stämmans avslutande.</w:t>
      </w:r>
    </w:p>
    <w:p w14:paraId="0B015586" w14:textId="77777777" w:rsidR="00F061A8" w:rsidRPr="00F061A8" w:rsidRDefault="00F061A8" w:rsidP="00F061A8">
      <w:pPr>
        <w:pStyle w:val="Brdtext"/>
        <w:rPr>
          <w:rFonts w:asciiTheme="minorHAnsi" w:hAnsiTheme="minorHAnsi" w:cstheme="minorHAnsi"/>
          <w:sz w:val="28"/>
          <w:szCs w:val="20"/>
        </w:rPr>
      </w:pPr>
    </w:p>
    <w:p w14:paraId="4D3AA509" w14:textId="77777777" w:rsidR="00F061A8" w:rsidRPr="00F061A8" w:rsidRDefault="00F061A8" w:rsidP="00F061A8">
      <w:pPr>
        <w:pStyle w:val="Brdtext"/>
        <w:rPr>
          <w:rFonts w:asciiTheme="minorHAnsi" w:hAnsiTheme="minorHAnsi" w:cstheme="minorHAnsi"/>
          <w:sz w:val="28"/>
          <w:szCs w:val="20"/>
        </w:rPr>
      </w:pPr>
    </w:p>
    <w:p w14:paraId="5DDA1C51" w14:textId="77777777" w:rsidR="00F061A8" w:rsidRPr="00F061A8" w:rsidRDefault="00F061A8" w:rsidP="00F061A8">
      <w:pPr>
        <w:pStyle w:val="Brdtext"/>
        <w:rPr>
          <w:rFonts w:asciiTheme="minorHAnsi" w:hAnsiTheme="minorHAnsi" w:cstheme="minorHAnsi"/>
          <w:b/>
          <w:bCs/>
          <w:sz w:val="28"/>
          <w:szCs w:val="20"/>
        </w:rPr>
      </w:pPr>
      <w:r w:rsidRPr="00F061A8">
        <w:rPr>
          <w:rFonts w:asciiTheme="minorHAnsi" w:hAnsiTheme="minorHAnsi" w:cstheme="minorHAnsi"/>
          <w:b/>
          <w:bCs/>
          <w:sz w:val="28"/>
          <w:szCs w:val="20"/>
        </w:rPr>
        <w:t>Förslag till beslut</w:t>
      </w:r>
    </w:p>
    <w:p w14:paraId="137D254C" w14:textId="77777777" w:rsidR="00F061A8" w:rsidRPr="00F061A8" w:rsidRDefault="00F061A8" w:rsidP="00F061A8">
      <w:pPr>
        <w:pStyle w:val="Brdtext"/>
        <w:rPr>
          <w:rFonts w:asciiTheme="minorHAnsi" w:hAnsiTheme="minorHAnsi" w:cstheme="minorHAnsi"/>
          <w:sz w:val="28"/>
          <w:szCs w:val="20"/>
        </w:rPr>
      </w:pPr>
    </w:p>
    <w:p w14:paraId="430C8E3B" w14:textId="77777777" w:rsidR="00F061A8" w:rsidRPr="00F061A8" w:rsidRDefault="00F061A8" w:rsidP="00F061A8">
      <w:pPr>
        <w:pStyle w:val="Brdtext"/>
        <w:rPr>
          <w:rFonts w:asciiTheme="minorHAnsi" w:hAnsiTheme="minorHAnsi" w:cstheme="minorHAnsi"/>
          <w:b/>
          <w:bCs/>
          <w:i/>
          <w:iCs/>
          <w:sz w:val="28"/>
          <w:szCs w:val="20"/>
        </w:rPr>
      </w:pPr>
      <w:r w:rsidRPr="00F061A8">
        <w:rPr>
          <w:rFonts w:asciiTheme="minorHAnsi" w:hAnsiTheme="minorHAnsi" w:cstheme="minorHAnsi"/>
          <w:b/>
          <w:bCs/>
          <w:i/>
          <w:iCs/>
          <w:sz w:val="28"/>
          <w:szCs w:val="20"/>
        </w:rPr>
        <w:t>Disposition av bolagets resultat (punkt 8 b)</w:t>
      </w:r>
    </w:p>
    <w:p w14:paraId="53B93B0F"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 xml:space="preserve">Styrelsen föreslår att årets förlust uppgående till 6 661 000 kronor balanseras i ny räkning och avräknas från den fria överkursfonden.  </w:t>
      </w:r>
    </w:p>
    <w:p w14:paraId="041B8F30" w14:textId="77777777" w:rsidR="00F061A8" w:rsidRPr="00F061A8" w:rsidRDefault="00F061A8" w:rsidP="00F061A8">
      <w:pPr>
        <w:pStyle w:val="Brdtext"/>
        <w:rPr>
          <w:rFonts w:asciiTheme="minorHAnsi" w:hAnsiTheme="minorHAnsi" w:cstheme="minorHAnsi"/>
          <w:sz w:val="28"/>
          <w:szCs w:val="20"/>
        </w:rPr>
      </w:pPr>
    </w:p>
    <w:p w14:paraId="3050C4A8" w14:textId="77777777" w:rsidR="00F061A8" w:rsidRPr="00F061A8" w:rsidRDefault="00F061A8" w:rsidP="00F061A8">
      <w:pPr>
        <w:pStyle w:val="Brdtext"/>
        <w:rPr>
          <w:rFonts w:asciiTheme="minorHAnsi" w:hAnsiTheme="minorHAnsi" w:cstheme="minorHAnsi"/>
          <w:b/>
          <w:bCs/>
          <w:i/>
          <w:iCs/>
          <w:sz w:val="28"/>
          <w:szCs w:val="20"/>
        </w:rPr>
      </w:pPr>
      <w:r w:rsidRPr="00F061A8">
        <w:rPr>
          <w:rFonts w:asciiTheme="minorHAnsi" w:hAnsiTheme="minorHAnsi" w:cstheme="minorHAnsi"/>
          <w:b/>
          <w:bCs/>
          <w:i/>
          <w:iCs/>
          <w:sz w:val="28"/>
          <w:szCs w:val="20"/>
        </w:rPr>
        <w:t xml:space="preserve">Val av styrelse, styrelseordförande och revisor samt beslut om arvoden (punkt </w:t>
      </w:r>
      <w:proofErr w:type="gramStart"/>
      <w:r w:rsidRPr="00F061A8">
        <w:rPr>
          <w:rFonts w:asciiTheme="minorHAnsi" w:hAnsiTheme="minorHAnsi" w:cstheme="minorHAnsi"/>
          <w:b/>
          <w:bCs/>
          <w:i/>
          <w:iCs/>
          <w:sz w:val="28"/>
          <w:szCs w:val="20"/>
        </w:rPr>
        <w:t>9-10</w:t>
      </w:r>
      <w:proofErr w:type="gramEnd"/>
      <w:r w:rsidRPr="00F061A8">
        <w:rPr>
          <w:rFonts w:asciiTheme="minorHAnsi" w:hAnsiTheme="minorHAnsi" w:cstheme="minorHAnsi"/>
          <w:b/>
          <w:bCs/>
          <w:i/>
          <w:iCs/>
          <w:sz w:val="28"/>
          <w:szCs w:val="20"/>
        </w:rPr>
        <w:t>)</w:t>
      </w:r>
    </w:p>
    <w:p w14:paraId="25953EEB"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Styrelsen föreslår omval av nuvarande styrelseledamöter Fredrik Hübinette (tillika ordförande), Anders Ulfhielm och Johan Eriksson.</w:t>
      </w:r>
    </w:p>
    <w:p w14:paraId="699B87B3"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Styrelsen föreslår att styrelsearvode ska utgå för tiden intill utgången av nästa årsstämma med 150 000 kronor till ordförande och 100 000 kronor till övriga ledamöter.</w:t>
      </w:r>
    </w:p>
    <w:p w14:paraId="0EB1BF10"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 xml:space="preserve">Styrelsen föreslår omval av BDO Mälardalen AB som revisor för tiden intill utgången av nästa årsstämma med Niclas Nordström som huvudansvarig revisor. </w:t>
      </w:r>
    </w:p>
    <w:p w14:paraId="53FB84E7"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 xml:space="preserve">Styrelsen föreslår vidare att arvode till revisorn ska utgå enligt av bolaget godkänd räkning. </w:t>
      </w:r>
    </w:p>
    <w:p w14:paraId="732685AE" w14:textId="77777777" w:rsidR="00F061A8" w:rsidRPr="00F061A8" w:rsidRDefault="00F061A8" w:rsidP="00F061A8">
      <w:pPr>
        <w:pStyle w:val="Brdtext"/>
        <w:rPr>
          <w:rFonts w:asciiTheme="minorHAnsi" w:hAnsiTheme="minorHAnsi" w:cstheme="minorHAnsi"/>
          <w:sz w:val="28"/>
          <w:szCs w:val="20"/>
        </w:rPr>
      </w:pPr>
    </w:p>
    <w:p w14:paraId="27E35667" w14:textId="77777777" w:rsidR="00F061A8" w:rsidRPr="00F061A8" w:rsidRDefault="00F061A8" w:rsidP="00F061A8">
      <w:pPr>
        <w:pStyle w:val="Brdtext"/>
        <w:rPr>
          <w:rFonts w:asciiTheme="minorHAnsi" w:hAnsiTheme="minorHAnsi" w:cstheme="minorHAnsi"/>
          <w:b/>
          <w:bCs/>
          <w:i/>
          <w:iCs/>
          <w:sz w:val="28"/>
          <w:szCs w:val="20"/>
        </w:rPr>
      </w:pPr>
      <w:r w:rsidRPr="00F061A8">
        <w:rPr>
          <w:rFonts w:asciiTheme="minorHAnsi" w:hAnsiTheme="minorHAnsi" w:cstheme="minorHAnsi"/>
          <w:b/>
          <w:bCs/>
          <w:i/>
          <w:iCs/>
          <w:sz w:val="28"/>
          <w:szCs w:val="20"/>
        </w:rPr>
        <w:t>Styrelsens förslag till emissionsbemyndigande (punkt 11)</w:t>
      </w:r>
    </w:p>
    <w:p w14:paraId="5776805D"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 xml:space="preserve">Styrelsen föreslår att årsstämman bemyndigar styrelsen att vid ett eller flera tillfällen under tiden fram till nästkommande årsstämma besluta om nyemission av aktier mot kontant betalning och/eller med bestämmelse om apport eller kvittning samt att därvid kunna avvika från aktieägarnas företrädesrätt. Syftet med bemyndigandet och skälet till avvikelsen från aktieägarnas företrädesrätt är att möjliggöra anskaffning av kapital för att täcka bolagets eventuella ytterligare behov av kapital som krävs för produktions- eller </w:t>
      </w:r>
      <w:proofErr w:type="spellStart"/>
      <w:r w:rsidRPr="00F061A8">
        <w:rPr>
          <w:rFonts w:asciiTheme="minorHAnsi" w:hAnsiTheme="minorHAnsi" w:cstheme="minorHAnsi"/>
          <w:sz w:val="28"/>
          <w:szCs w:val="20"/>
        </w:rPr>
        <w:t>kommersialieringsändamål</w:t>
      </w:r>
      <w:proofErr w:type="spellEnd"/>
      <w:r w:rsidRPr="00F061A8">
        <w:rPr>
          <w:rFonts w:asciiTheme="minorHAnsi" w:hAnsiTheme="minorHAnsi" w:cstheme="minorHAnsi"/>
          <w:sz w:val="28"/>
          <w:szCs w:val="20"/>
        </w:rPr>
        <w:t>.</w:t>
      </w:r>
    </w:p>
    <w:p w14:paraId="78274C8B"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Om bemyndigandet utnyttjas för nyemission med avvikelse från aktieägarnas företrädesrätt får antalet aktier som emitteras med stöd av bemyndigandet inte överstiga 10 procent av det totala antalet aktier i bolaget vid tidpunkten då bemyndigandet utnyttjas.</w:t>
      </w:r>
    </w:p>
    <w:p w14:paraId="16B06BC2"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För giltigt beslut krävs att beslutet biträds av aktieägare med minst två tredjedelar (2/3) av såväl de avgivna rösterna som de på stämman företrädda aktierna.</w:t>
      </w:r>
    </w:p>
    <w:p w14:paraId="09229D50" w14:textId="77777777" w:rsidR="00F061A8" w:rsidRPr="00F061A8" w:rsidRDefault="00F061A8" w:rsidP="00F061A8">
      <w:pPr>
        <w:pStyle w:val="Brdtext"/>
        <w:rPr>
          <w:rFonts w:asciiTheme="minorHAnsi" w:hAnsiTheme="minorHAnsi" w:cstheme="minorHAnsi"/>
          <w:sz w:val="28"/>
          <w:szCs w:val="20"/>
        </w:rPr>
      </w:pPr>
    </w:p>
    <w:p w14:paraId="0FF9C382" w14:textId="77777777" w:rsidR="00F061A8" w:rsidRPr="00F061A8" w:rsidRDefault="00F061A8" w:rsidP="00F061A8">
      <w:pPr>
        <w:pStyle w:val="Brdtext"/>
        <w:rPr>
          <w:rFonts w:asciiTheme="minorHAnsi" w:hAnsiTheme="minorHAnsi" w:cstheme="minorHAnsi"/>
          <w:b/>
          <w:bCs/>
          <w:i/>
          <w:iCs/>
          <w:sz w:val="28"/>
          <w:szCs w:val="20"/>
        </w:rPr>
      </w:pPr>
      <w:r w:rsidRPr="00F061A8">
        <w:rPr>
          <w:rFonts w:asciiTheme="minorHAnsi" w:hAnsiTheme="minorHAnsi" w:cstheme="minorHAnsi"/>
          <w:b/>
          <w:bCs/>
          <w:i/>
          <w:iCs/>
          <w:sz w:val="28"/>
          <w:szCs w:val="20"/>
        </w:rPr>
        <w:t>Styrelsens förslag avseende lånegarantier (punkt 12)</w:t>
      </w:r>
    </w:p>
    <w:p w14:paraId="7BCE039A" w14:textId="77777777" w:rsidR="00F061A8" w:rsidRPr="00F061A8" w:rsidRDefault="00F061A8" w:rsidP="00F061A8">
      <w:pPr>
        <w:pStyle w:val="Brdtext"/>
        <w:widowControl/>
        <w:rPr>
          <w:rFonts w:asciiTheme="minorHAnsi" w:hAnsiTheme="minorHAnsi" w:cstheme="minorHAnsi"/>
          <w:sz w:val="28"/>
          <w:szCs w:val="20"/>
        </w:rPr>
      </w:pPr>
      <w:r w:rsidRPr="00F061A8">
        <w:rPr>
          <w:rFonts w:asciiTheme="minorHAnsi" w:hAnsiTheme="minorHAnsi" w:cstheme="minorHAnsi"/>
          <w:sz w:val="28"/>
          <w:szCs w:val="20"/>
        </w:rPr>
        <w:t xml:space="preserve">Styrelsen föreslår att bolagsstämman godkänner att en lånegaranti uppgående till 10,7 MSEK överenskoms med aktieägaren AB </w:t>
      </w:r>
      <w:proofErr w:type="spellStart"/>
      <w:r w:rsidRPr="00F061A8">
        <w:rPr>
          <w:rFonts w:asciiTheme="minorHAnsi" w:hAnsiTheme="minorHAnsi" w:cstheme="minorHAnsi"/>
          <w:sz w:val="28"/>
          <w:szCs w:val="20"/>
        </w:rPr>
        <w:t>Strati</w:t>
      </w:r>
      <w:proofErr w:type="spellEnd"/>
      <w:r w:rsidRPr="00F061A8">
        <w:rPr>
          <w:rFonts w:asciiTheme="minorHAnsi" w:hAnsiTheme="minorHAnsi" w:cstheme="minorHAnsi"/>
          <w:sz w:val="28"/>
          <w:szCs w:val="20"/>
        </w:rPr>
        <w:t xml:space="preserve">. Ersättning för lånegarantin uppgår till 2,5% av garantibeloppet och en årsränta om 15 procent på avropat lånebelopp. Ersättning, avropat lånebelopp inklusive upplupen ränta, återbetalas senast den 30 maj 2027. Om denna lånegaranti godkänns uppgår den totala lånegarantin från AB </w:t>
      </w:r>
      <w:proofErr w:type="spellStart"/>
      <w:r w:rsidRPr="00F061A8">
        <w:rPr>
          <w:rFonts w:asciiTheme="minorHAnsi" w:hAnsiTheme="minorHAnsi" w:cstheme="minorHAnsi"/>
          <w:sz w:val="28"/>
          <w:szCs w:val="20"/>
        </w:rPr>
        <w:t>Strati</w:t>
      </w:r>
      <w:proofErr w:type="spellEnd"/>
      <w:r w:rsidRPr="00F061A8">
        <w:rPr>
          <w:rFonts w:asciiTheme="minorHAnsi" w:hAnsiTheme="minorHAnsi" w:cstheme="minorHAnsi"/>
          <w:sz w:val="28"/>
          <w:szCs w:val="20"/>
        </w:rPr>
        <w:t xml:space="preserve"> till 10,7 MSEK.</w:t>
      </w:r>
    </w:p>
    <w:p w14:paraId="296D1FAF" w14:textId="77777777" w:rsidR="00F061A8" w:rsidRPr="00F061A8" w:rsidRDefault="00F061A8" w:rsidP="00F061A8">
      <w:pPr>
        <w:pStyle w:val="Brdtext"/>
        <w:widowControl/>
        <w:rPr>
          <w:rFonts w:asciiTheme="minorHAnsi" w:hAnsiTheme="minorHAnsi" w:cstheme="minorHAnsi"/>
          <w:sz w:val="28"/>
          <w:szCs w:val="20"/>
        </w:rPr>
      </w:pPr>
      <w:r w:rsidRPr="00F061A8">
        <w:rPr>
          <w:rFonts w:asciiTheme="minorHAnsi" w:hAnsiTheme="minorHAnsi" w:cstheme="minorHAnsi"/>
          <w:sz w:val="28"/>
          <w:szCs w:val="20"/>
        </w:rPr>
        <w:t xml:space="preserve">Styrelsen föreslår att bolagsstämman på motsvarande villkor som för AB </w:t>
      </w:r>
      <w:proofErr w:type="spellStart"/>
      <w:r w:rsidRPr="00F061A8">
        <w:rPr>
          <w:rFonts w:asciiTheme="minorHAnsi" w:hAnsiTheme="minorHAnsi" w:cstheme="minorHAnsi"/>
          <w:sz w:val="28"/>
          <w:szCs w:val="20"/>
        </w:rPr>
        <w:t>Strati</w:t>
      </w:r>
      <w:proofErr w:type="spellEnd"/>
      <w:r w:rsidRPr="00F061A8">
        <w:rPr>
          <w:rFonts w:asciiTheme="minorHAnsi" w:hAnsiTheme="minorHAnsi" w:cstheme="minorHAnsi"/>
          <w:sz w:val="28"/>
          <w:szCs w:val="20"/>
        </w:rPr>
        <w:t xml:space="preserve"> godkänner att en lånegaranti uppgående till 10,7 MSEK överenskoms med aktieägaren </w:t>
      </w:r>
      <w:proofErr w:type="spellStart"/>
      <w:r w:rsidRPr="00F061A8">
        <w:rPr>
          <w:rFonts w:asciiTheme="minorHAnsi" w:hAnsiTheme="minorHAnsi" w:cstheme="minorHAnsi"/>
          <w:sz w:val="28"/>
          <w:szCs w:val="20"/>
        </w:rPr>
        <w:t>TillCe</w:t>
      </w:r>
      <w:proofErr w:type="spellEnd"/>
      <w:r w:rsidRPr="00F061A8">
        <w:rPr>
          <w:rFonts w:asciiTheme="minorHAnsi" w:hAnsiTheme="minorHAnsi" w:cstheme="minorHAnsi"/>
          <w:sz w:val="28"/>
          <w:szCs w:val="20"/>
        </w:rPr>
        <w:t xml:space="preserve"> AB. Om denna lånegaranti godkänns uppgår den totala lånegarantin från </w:t>
      </w:r>
      <w:proofErr w:type="spellStart"/>
      <w:r w:rsidRPr="00F061A8">
        <w:rPr>
          <w:rFonts w:asciiTheme="minorHAnsi" w:hAnsiTheme="minorHAnsi" w:cstheme="minorHAnsi"/>
          <w:sz w:val="28"/>
          <w:szCs w:val="20"/>
        </w:rPr>
        <w:t>TillCe</w:t>
      </w:r>
      <w:proofErr w:type="spellEnd"/>
      <w:r w:rsidRPr="00F061A8">
        <w:rPr>
          <w:rFonts w:asciiTheme="minorHAnsi" w:hAnsiTheme="minorHAnsi" w:cstheme="minorHAnsi"/>
          <w:sz w:val="28"/>
          <w:szCs w:val="20"/>
        </w:rPr>
        <w:t xml:space="preserve"> AB till 10,7 MSEK.</w:t>
      </w:r>
    </w:p>
    <w:p w14:paraId="5A655669" w14:textId="77777777" w:rsidR="00F061A8" w:rsidRPr="00F061A8" w:rsidRDefault="00F061A8" w:rsidP="00F061A8">
      <w:pPr>
        <w:pStyle w:val="Brdtext"/>
        <w:widowControl/>
        <w:rPr>
          <w:rFonts w:asciiTheme="minorHAnsi" w:hAnsiTheme="minorHAnsi" w:cstheme="minorHAnsi"/>
          <w:sz w:val="28"/>
          <w:szCs w:val="20"/>
        </w:rPr>
      </w:pPr>
      <w:r w:rsidRPr="00F061A8">
        <w:rPr>
          <w:rFonts w:asciiTheme="minorHAnsi" w:hAnsiTheme="minorHAnsi" w:cstheme="minorHAnsi"/>
          <w:sz w:val="28"/>
          <w:szCs w:val="20"/>
        </w:rPr>
        <w:t xml:space="preserve">Styrelsen avser att ingå avtal med AB </w:t>
      </w:r>
      <w:proofErr w:type="spellStart"/>
      <w:r w:rsidRPr="00F061A8">
        <w:rPr>
          <w:rFonts w:asciiTheme="minorHAnsi" w:hAnsiTheme="minorHAnsi" w:cstheme="minorHAnsi"/>
          <w:sz w:val="28"/>
          <w:szCs w:val="20"/>
        </w:rPr>
        <w:t>Strati</w:t>
      </w:r>
      <w:proofErr w:type="spellEnd"/>
      <w:r w:rsidRPr="00F061A8">
        <w:rPr>
          <w:rFonts w:asciiTheme="minorHAnsi" w:hAnsiTheme="minorHAnsi" w:cstheme="minorHAnsi"/>
          <w:sz w:val="28"/>
          <w:szCs w:val="20"/>
        </w:rPr>
        <w:t xml:space="preserve"> och </w:t>
      </w:r>
      <w:proofErr w:type="spellStart"/>
      <w:r w:rsidRPr="00F061A8">
        <w:rPr>
          <w:rFonts w:asciiTheme="minorHAnsi" w:hAnsiTheme="minorHAnsi" w:cstheme="minorHAnsi"/>
          <w:sz w:val="28"/>
          <w:szCs w:val="20"/>
        </w:rPr>
        <w:t>TillCe</w:t>
      </w:r>
      <w:proofErr w:type="spellEnd"/>
      <w:r w:rsidRPr="00F061A8">
        <w:rPr>
          <w:rFonts w:asciiTheme="minorHAnsi" w:hAnsiTheme="minorHAnsi" w:cstheme="minorHAnsi"/>
          <w:sz w:val="28"/>
          <w:szCs w:val="20"/>
        </w:rPr>
        <w:t xml:space="preserve"> AB efter att bolagsstämman har lämnat sitt godkännande. Lånegarantierna syftar till att förstärka rörelsekapitalet under 2026 - 2027. Som tidigare har meddelats har låneavtal under mars 2026 ingåtts med andra aktieägare om sammanlagt drygt 3,4 MSEK. Om lånegarantierna från AB </w:t>
      </w:r>
      <w:proofErr w:type="spellStart"/>
      <w:r w:rsidRPr="00F061A8">
        <w:rPr>
          <w:rFonts w:asciiTheme="minorHAnsi" w:hAnsiTheme="minorHAnsi" w:cstheme="minorHAnsi"/>
          <w:sz w:val="28"/>
          <w:szCs w:val="20"/>
        </w:rPr>
        <w:t>Strati</w:t>
      </w:r>
      <w:proofErr w:type="spellEnd"/>
      <w:r w:rsidRPr="00F061A8">
        <w:rPr>
          <w:rFonts w:asciiTheme="minorHAnsi" w:hAnsiTheme="minorHAnsi" w:cstheme="minorHAnsi"/>
          <w:sz w:val="28"/>
          <w:szCs w:val="20"/>
        </w:rPr>
        <w:t xml:space="preserve"> och </w:t>
      </w:r>
      <w:proofErr w:type="spellStart"/>
      <w:r w:rsidRPr="00F061A8">
        <w:rPr>
          <w:rFonts w:asciiTheme="minorHAnsi" w:hAnsiTheme="minorHAnsi" w:cstheme="minorHAnsi"/>
          <w:sz w:val="28"/>
          <w:szCs w:val="20"/>
        </w:rPr>
        <w:t>TillCe</w:t>
      </w:r>
      <w:proofErr w:type="spellEnd"/>
      <w:r w:rsidRPr="00F061A8">
        <w:rPr>
          <w:rFonts w:asciiTheme="minorHAnsi" w:hAnsiTheme="minorHAnsi" w:cstheme="minorHAnsi"/>
          <w:sz w:val="28"/>
          <w:szCs w:val="20"/>
        </w:rPr>
        <w:t xml:space="preserve"> AB godkänns av bolagsstämman uppgår det totala garanterade lånebeloppet till drygt 24,8 MSEK.</w:t>
      </w:r>
    </w:p>
    <w:p w14:paraId="7CB0F22D" w14:textId="77777777" w:rsidR="00F061A8" w:rsidRPr="00F061A8" w:rsidRDefault="00F061A8" w:rsidP="00F061A8">
      <w:pPr>
        <w:pStyle w:val="Brdtext"/>
        <w:rPr>
          <w:rFonts w:asciiTheme="minorHAnsi" w:hAnsiTheme="minorHAnsi" w:cstheme="minorHAnsi"/>
          <w:sz w:val="28"/>
          <w:szCs w:val="20"/>
        </w:rPr>
      </w:pPr>
    </w:p>
    <w:p w14:paraId="2B47A81A" w14:textId="77777777" w:rsidR="00F061A8" w:rsidRPr="00F061A8" w:rsidRDefault="00F061A8" w:rsidP="00F061A8">
      <w:pPr>
        <w:pStyle w:val="Brdtext"/>
        <w:rPr>
          <w:rFonts w:asciiTheme="minorHAnsi" w:hAnsiTheme="minorHAnsi" w:cstheme="minorHAnsi"/>
          <w:b/>
          <w:bCs/>
          <w:i/>
          <w:iCs/>
          <w:sz w:val="28"/>
          <w:szCs w:val="20"/>
        </w:rPr>
      </w:pPr>
      <w:r w:rsidRPr="00F061A8">
        <w:rPr>
          <w:rFonts w:asciiTheme="minorHAnsi" w:hAnsiTheme="minorHAnsi" w:cstheme="minorHAnsi"/>
          <w:b/>
          <w:bCs/>
          <w:i/>
          <w:iCs/>
          <w:sz w:val="28"/>
          <w:szCs w:val="20"/>
        </w:rPr>
        <w:t xml:space="preserve">Handlingar inför bolagsstämman </w:t>
      </w:r>
      <w:proofErr w:type="gramStart"/>
      <w:r w:rsidRPr="00F061A8">
        <w:rPr>
          <w:rFonts w:asciiTheme="minorHAnsi" w:hAnsiTheme="minorHAnsi" w:cstheme="minorHAnsi"/>
          <w:b/>
          <w:bCs/>
          <w:i/>
          <w:iCs/>
          <w:sz w:val="28"/>
          <w:szCs w:val="20"/>
        </w:rPr>
        <w:t>m.m.</w:t>
      </w:r>
      <w:proofErr w:type="gramEnd"/>
    </w:p>
    <w:p w14:paraId="7708BBBE"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 xml:space="preserve">Bolagets årsredovisning och revisionsberättelse samt övriga handlingar inför bolagsstämman (inklusive fullmaktsformulär) kommer att finnas tillgängliga på bolagets kontor (adress och telefon enligt ovan) och på bolagets hemsida </w:t>
      </w:r>
      <w:hyperlink r:id="rId11" w:history="1">
        <w:r w:rsidRPr="00F061A8">
          <w:rPr>
            <w:rStyle w:val="Hyperlnk"/>
            <w:rFonts w:asciiTheme="minorHAnsi" w:hAnsiTheme="minorHAnsi" w:cstheme="minorHAnsi"/>
            <w:sz w:val="28"/>
            <w:szCs w:val="20"/>
          </w:rPr>
          <w:t xml:space="preserve">www.nicoccino.se </w:t>
        </w:r>
      </w:hyperlink>
      <w:r w:rsidRPr="00F061A8">
        <w:rPr>
          <w:rFonts w:asciiTheme="minorHAnsi" w:hAnsiTheme="minorHAnsi" w:cstheme="minorHAnsi"/>
          <w:sz w:val="28"/>
          <w:szCs w:val="20"/>
        </w:rPr>
        <w:t>senast den 20 april 2026. Handlingarna sänds kostnadsfritt till aktieägare som så begär.</w:t>
      </w:r>
    </w:p>
    <w:p w14:paraId="2517611C"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Aktieägare kan begära att styrelsen och den verkställande direktören vid bolagsstämman ska lämna upplysningar om förhållanden som kan inverka på bedömningen av ett ärende på dagordningen och/eller förhållanden som kan inverka på bedömningen av bolagets och koncernbolags ekonomiska situation under förutsättning att styrelsen anser att det kan ske utan väsentlig skada för bolaget.</w:t>
      </w:r>
    </w:p>
    <w:p w14:paraId="0CF53708"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Bolaget tillhandahåller aktieägarna ett fullmaktsformulär, vilket kan erhållas på bolagets kontor eller på bolagets webbplats, www.nicoccino.se.</w:t>
      </w:r>
    </w:p>
    <w:p w14:paraId="364CE8CD" w14:textId="77777777" w:rsidR="00F061A8" w:rsidRPr="00F061A8" w:rsidRDefault="00F061A8" w:rsidP="00F061A8">
      <w:pPr>
        <w:pStyle w:val="Brdtext"/>
        <w:rPr>
          <w:rFonts w:asciiTheme="minorHAnsi" w:hAnsiTheme="minorHAnsi" w:cstheme="minorHAnsi"/>
          <w:sz w:val="28"/>
          <w:szCs w:val="20"/>
        </w:rPr>
      </w:pPr>
    </w:p>
    <w:p w14:paraId="3F8BD178"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För information om hur personuppgifter behandlas, se</w:t>
      </w:r>
      <w:hyperlink r:id="rId12" w:history="1">
        <w:r w:rsidRPr="00F061A8">
          <w:rPr>
            <w:rStyle w:val="Hyperlnk"/>
            <w:rFonts w:asciiTheme="minorHAnsi" w:hAnsiTheme="minorHAnsi" w:cstheme="minorHAnsi"/>
            <w:sz w:val="28"/>
            <w:szCs w:val="20"/>
          </w:rPr>
          <w:t xml:space="preserve"> https://www.euroclear.com/dam/ESw/Legal/Integritetspolicy-bolagsstammor-svenska.pdf</w:t>
        </w:r>
      </w:hyperlink>
    </w:p>
    <w:p w14:paraId="71EFCFFE" w14:textId="77777777" w:rsidR="00F061A8" w:rsidRPr="00F061A8" w:rsidRDefault="00F061A8" w:rsidP="00F061A8">
      <w:pPr>
        <w:pStyle w:val="Brdtext"/>
        <w:rPr>
          <w:rFonts w:asciiTheme="minorHAnsi" w:hAnsiTheme="minorHAnsi" w:cstheme="minorHAnsi"/>
          <w:sz w:val="28"/>
          <w:szCs w:val="20"/>
        </w:rPr>
      </w:pPr>
    </w:p>
    <w:p w14:paraId="180B3697" w14:textId="77777777" w:rsidR="00F061A8" w:rsidRPr="00F061A8" w:rsidRDefault="00F061A8" w:rsidP="00F061A8">
      <w:pPr>
        <w:pStyle w:val="Brdtext"/>
        <w:rPr>
          <w:rFonts w:asciiTheme="minorHAnsi" w:hAnsiTheme="minorHAnsi" w:cstheme="minorHAnsi"/>
          <w:sz w:val="28"/>
          <w:szCs w:val="20"/>
        </w:rPr>
      </w:pPr>
    </w:p>
    <w:p w14:paraId="013A0751" w14:textId="77777777" w:rsidR="00F061A8" w:rsidRPr="00F061A8" w:rsidRDefault="00F061A8" w:rsidP="00F061A8">
      <w:pPr>
        <w:pStyle w:val="Brdtext"/>
        <w:rPr>
          <w:rFonts w:asciiTheme="minorHAnsi" w:hAnsiTheme="minorHAnsi" w:cstheme="minorHAnsi"/>
          <w:sz w:val="28"/>
          <w:szCs w:val="20"/>
          <w:lang w:val="en-GB"/>
        </w:rPr>
      </w:pPr>
      <w:r w:rsidRPr="00F061A8">
        <w:rPr>
          <w:rFonts w:asciiTheme="minorHAnsi" w:hAnsiTheme="minorHAnsi" w:cstheme="minorHAnsi"/>
          <w:sz w:val="28"/>
          <w:szCs w:val="20"/>
          <w:lang w:val="en-GB"/>
        </w:rPr>
        <w:t xml:space="preserve">Stockholm i </w:t>
      </w:r>
      <w:proofErr w:type="spellStart"/>
      <w:r w:rsidRPr="00F061A8">
        <w:rPr>
          <w:rFonts w:asciiTheme="minorHAnsi" w:hAnsiTheme="minorHAnsi" w:cstheme="minorHAnsi"/>
          <w:sz w:val="28"/>
          <w:szCs w:val="20"/>
          <w:lang w:val="en-GB"/>
        </w:rPr>
        <w:t>april</w:t>
      </w:r>
      <w:proofErr w:type="spellEnd"/>
      <w:r w:rsidRPr="00F061A8">
        <w:rPr>
          <w:rFonts w:asciiTheme="minorHAnsi" w:hAnsiTheme="minorHAnsi" w:cstheme="minorHAnsi"/>
          <w:sz w:val="28"/>
          <w:szCs w:val="20"/>
          <w:lang w:val="en-GB"/>
        </w:rPr>
        <w:t xml:space="preserve"> 2026</w:t>
      </w:r>
    </w:p>
    <w:p w14:paraId="2A375457" w14:textId="77777777" w:rsidR="00F061A8" w:rsidRPr="00F061A8" w:rsidRDefault="00F061A8" w:rsidP="00F061A8">
      <w:pPr>
        <w:pStyle w:val="Brdtext"/>
        <w:rPr>
          <w:rFonts w:asciiTheme="minorHAnsi" w:hAnsiTheme="minorHAnsi" w:cstheme="minorHAnsi"/>
          <w:sz w:val="28"/>
          <w:szCs w:val="20"/>
          <w:lang w:val="en-GB"/>
        </w:rPr>
      </w:pPr>
      <w:r w:rsidRPr="00F061A8">
        <w:rPr>
          <w:rFonts w:asciiTheme="minorHAnsi" w:hAnsiTheme="minorHAnsi" w:cstheme="minorHAnsi"/>
          <w:sz w:val="28"/>
          <w:szCs w:val="20"/>
          <w:lang w:val="en-GB"/>
        </w:rPr>
        <w:t>NICOCCINO HOLDING AB (</w:t>
      </w:r>
      <w:proofErr w:type="spellStart"/>
      <w:r w:rsidRPr="00F061A8">
        <w:rPr>
          <w:rFonts w:asciiTheme="minorHAnsi" w:hAnsiTheme="minorHAnsi" w:cstheme="minorHAnsi"/>
          <w:sz w:val="28"/>
          <w:szCs w:val="20"/>
          <w:lang w:val="en-GB"/>
        </w:rPr>
        <w:t>publ</w:t>
      </w:r>
      <w:proofErr w:type="spellEnd"/>
      <w:r w:rsidRPr="00F061A8">
        <w:rPr>
          <w:rFonts w:asciiTheme="minorHAnsi" w:hAnsiTheme="minorHAnsi" w:cstheme="minorHAnsi"/>
          <w:sz w:val="28"/>
          <w:szCs w:val="20"/>
          <w:lang w:val="en-GB"/>
        </w:rPr>
        <w:t>)</w:t>
      </w:r>
    </w:p>
    <w:p w14:paraId="27AB6400" w14:textId="77777777" w:rsidR="00F061A8" w:rsidRPr="00F061A8" w:rsidRDefault="00F061A8" w:rsidP="00F061A8">
      <w:pPr>
        <w:pStyle w:val="Brdtext"/>
        <w:rPr>
          <w:rFonts w:asciiTheme="minorHAnsi" w:hAnsiTheme="minorHAnsi" w:cstheme="minorHAnsi"/>
          <w:sz w:val="28"/>
          <w:szCs w:val="20"/>
        </w:rPr>
      </w:pPr>
      <w:r w:rsidRPr="00F061A8">
        <w:rPr>
          <w:rFonts w:asciiTheme="minorHAnsi" w:hAnsiTheme="minorHAnsi" w:cstheme="minorHAnsi"/>
          <w:sz w:val="28"/>
          <w:szCs w:val="20"/>
        </w:rPr>
        <w:t>Styrelsen</w:t>
      </w:r>
    </w:p>
    <w:p w14:paraId="75282389" w14:textId="77777777" w:rsidR="00F061A8" w:rsidRPr="00F061A8" w:rsidRDefault="00F061A8" w:rsidP="00F061A8">
      <w:pPr>
        <w:pStyle w:val="Brdtext"/>
        <w:rPr>
          <w:rFonts w:asciiTheme="minorHAnsi" w:hAnsiTheme="minorHAnsi" w:cstheme="minorHAnsi"/>
          <w:sz w:val="28"/>
          <w:szCs w:val="20"/>
        </w:rPr>
      </w:pPr>
    </w:p>
    <w:p w14:paraId="1FE82490" w14:textId="77777777" w:rsidR="00F061A8" w:rsidRPr="00F061A8" w:rsidRDefault="00F061A8" w:rsidP="00F061A8">
      <w:pPr>
        <w:pStyle w:val="Brdtext"/>
        <w:rPr>
          <w:rFonts w:asciiTheme="minorHAnsi" w:hAnsiTheme="minorHAnsi" w:cstheme="minorHAnsi"/>
          <w:sz w:val="28"/>
          <w:szCs w:val="20"/>
        </w:rPr>
      </w:pPr>
    </w:p>
    <w:p w14:paraId="58DA76E5" w14:textId="77777777" w:rsidR="00A97F9B" w:rsidRDefault="00A97F9B" w:rsidP="00370116">
      <w:pPr>
        <w:pStyle w:val="Brdtext"/>
        <w:keepLines/>
        <w:widowControl/>
        <w:rPr>
          <w:sz w:val="20"/>
        </w:rPr>
      </w:pPr>
    </w:p>
    <w:p w14:paraId="50100BF4" w14:textId="77777777" w:rsidR="00A97F9B" w:rsidRDefault="00A97F9B" w:rsidP="00370116">
      <w:pPr>
        <w:pStyle w:val="Brdtext"/>
        <w:keepLines/>
        <w:widowControl/>
        <w:rPr>
          <w:sz w:val="20"/>
        </w:rPr>
      </w:pPr>
    </w:p>
    <w:p w14:paraId="12A7648A" w14:textId="149A49BA" w:rsidR="00A97F9B" w:rsidRDefault="00774A16" w:rsidP="00370116">
      <w:pPr>
        <w:pStyle w:val="Brdtext"/>
        <w:keepLines/>
        <w:widowControl/>
        <w:spacing w:before="10"/>
        <w:rPr>
          <w:sz w:val="13"/>
        </w:rPr>
      </w:pPr>
      <w:r>
        <w:rPr>
          <w:noProof/>
        </w:rPr>
        <mc:AlternateContent>
          <mc:Choice Requires="wpg">
            <w:drawing>
              <wp:anchor distT="0" distB="0" distL="0" distR="0" simplePos="0" relativeHeight="251658241" behindDoc="1" locked="0" layoutInCell="1" allowOverlap="1" wp14:anchorId="55C10B79" wp14:editId="756A931A">
                <wp:simplePos x="0" y="0"/>
                <wp:positionH relativeFrom="page">
                  <wp:posOffset>743585</wp:posOffset>
                </wp:positionH>
                <wp:positionV relativeFrom="paragraph">
                  <wp:posOffset>123190</wp:posOffset>
                </wp:positionV>
                <wp:extent cx="6201410" cy="9525"/>
                <wp:effectExtent l="0" t="0" r="0" b="0"/>
                <wp:wrapTopAndBottom/>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410" cy="9525"/>
                          <a:chOff x="1171" y="194"/>
                          <a:chExt cx="9766" cy="15"/>
                        </a:xfrm>
                      </wpg:grpSpPr>
                      <wps:wsp>
                        <wps:cNvPr id="4" name="Line 10"/>
                        <wps:cNvCnPr>
                          <a:cxnSpLocks noChangeShapeType="1"/>
                        </wps:cNvCnPr>
                        <wps:spPr bwMode="auto">
                          <a:xfrm>
                            <a:off x="1171" y="20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2652"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3595" y="20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5075"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6018" y="20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7499" y="20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8442" y="202"/>
                            <a:ext cx="1143"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3"/>
                        <wps:cNvCnPr>
                          <a:cxnSpLocks noChangeShapeType="1"/>
                        </wps:cNvCnPr>
                        <wps:spPr bwMode="auto">
                          <a:xfrm>
                            <a:off x="9588" y="202"/>
                            <a:ext cx="134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54722F" id="docshapegroup3" o:spid="_x0000_s1026" style="position:absolute;margin-left:58.55pt;margin-top:9.7pt;width:488.3pt;height:.75pt;z-index:-251658239;mso-wrap-distance-left:0;mso-wrap-distance-right:0;mso-position-horizontal-relative:page" coordorigin="1171,194" coordsize="97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">
                <v:line id="Line 10" o:spid="_x0000_s1027" style="position:absolute;visibility:visible;mso-wrap-style:square" from="1171,202" to="265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" strokeweight=".26053mm">
                  <v:stroke dashstyle="dash"/>
                </v:line>
                <v:line id="Line 9" o:spid="_x0000_s1028" style="position:absolute;visibility:visible;mso-wrap-style:square" from="2652,202" to="359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" strokeweight=".26053mm">
                  <v:stroke dashstyle="dash"/>
                </v:line>
                <v:line id="Line 8" o:spid="_x0000_s1029" style="position:absolute;visibility:visible;mso-wrap-style:square" from="3595,202" to="50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" strokeweight=".26053mm">
                  <v:stroke dashstyle="dash"/>
                </v:line>
                <v:line id="Line 7" o:spid="_x0000_s1030" style="position:absolute;visibility:visible;mso-wrap-style:square" from="5075,202" to="60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" strokeweight=".26053mm">
                  <v:stroke dashstyle="dash"/>
                </v:line>
                <v:line id="Line 6" o:spid="_x0000_s1031" style="position:absolute;visibility:visible;mso-wrap-style:square" from="6018,202" to="749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" strokeweight=".26053mm">
                  <v:stroke dashstyle="dash"/>
                </v:line>
                <v:line id="Line 5" o:spid="_x0000_s1032" style="position:absolute;visibility:visible;mso-wrap-style:square" from="7499,202" to="84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" strokeweight=".26053mm">
                  <v:stroke dashstyle="dash"/>
                </v:line>
                <v:line id="Line 4" o:spid="_x0000_s1033" style="position:absolute;visibility:visible;mso-wrap-style:square" from="8442,202" to="95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" strokeweight=".26053mm">
                  <v:stroke dashstyle="dash"/>
                </v:line>
                <v:line id="Line 3" o:spid="_x0000_s1034" style="position:absolute;visibility:visible;mso-wrap-style:square" from="9588,202" to="1093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" strokeweight=".26053mm">
                  <v:stroke dashstyle="dash"/>
                </v:line>
                <w10:wrap type="topAndBottom" anchorx="page"/>
              </v:group>
            </w:pict>
          </mc:Fallback>
        </mc:AlternateContent>
      </w:r>
    </w:p>
    <w:p w14:paraId="3FC3E0AA" w14:textId="72CD1421" w:rsidR="00A97F9B" w:rsidRDefault="00380A48" w:rsidP="00370116">
      <w:pPr>
        <w:keepLines/>
        <w:widowControl/>
        <w:spacing w:before="91" w:line="242" w:lineRule="auto"/>
        <w:ind w:left="131" w:right="808"/>
        <w:rPr>
          <w:rFonts w:ascii="Times New Roman" w:hAnsi="Times New Roman"/>
          <w:sz w:val="20"/>
        </w:rPr>
      </w:pPr>
      <w:r>
        <w:rPr>
          <w:rFonts w:ascii="Times New Roman" w:hAnsi="Times New Roman"/>
          <w:sz w:val="20"/>
        </w:rPr>
        <w:t>Nicoccino</w:t>
      </w:r>
      <w:r w:rsidR="00E269B4">
        <w:rPr>
          <w:rFonts w:ascii="Times New Roman" w:hAnsi="Times New Roman"/>
          <w:sz w:val="20"/>
        </w:rPr>
        <w:t xml:space="preserve"> producerar och marknadsför Nicotine Strips som erbjuder</w:t>
      </w:r>
      <w:r>
        <w:rPr>
          <w:rFonts w:ascii="Times New Roman" w:hAnsi="Times New Roman"/>
          <w:spacing w:val="-5"/>
          <w:sz w:val="20"/>
        </w:rPr>
        <w:t xml:space="preserve"> </w:t>
      </w:r>
      <w:r>
        <w:rPr>
          <w:rFonts w:ascii="Times New Roman" w:hAnsi="Times New Roman"/>
          <w:sz w:val="20"/>
        </w:rPr>
        <w:t>vuxna</w:t>
      </w:r>
      <w:r>
        <w:rPr>
          <w:rFonts w:ascii="Times New Roman" w:hAnsi="Times New Roman"/>
          <w:spacing w:val="-3"/>
          <w:sz w:val="20"/>
        </w:rPr>
        <w:t xml:space="preserve"> </w:t>
      </w:r>
      <w:r>
        <w:rPr>
          <w:rFonts w:ascii="Times New Roman" w:hAnsi="Times New Roman"/>
          <w:sz w:val="20"/>
        </w:rPr>
        <w:t>konsumenter av</w:t>
      </w:r>
      <w:r>
        <w:rPr>
          <w:rFonts w:ascii="Times New Roman" w:hAnsi="Times New Roman"/>
          <w:spacing w:val="-2"/>
          <w:sz w:val="20"/>
        </w:rPr>
        <w:t xml:space="preserve"> </w:t>
      </w:r>
      <w:r>
        <w:rPr>
          <w:rFonts w:ascii="Times New Roman" w:hAnsi="Times New Roman"/>
          <w:sz w:val="20"/>
        </w:rPr>
        <w:t>nikotin</w:t>
      </w:r>
      <w:r>
        <w:rPr>
          <w:rFonts w:ascii="Times New Roman" w:hAnsi="Times New Roman"/>
          <w:spacing w:val="-3"/>
          <w:sz w:val="20"/>
        </w:rPr>
        <w:t xml:space="preserve"> </w:t>
      </w:r>
      <w:r w:rsidR="00E269B4">
        <w:rPr>
          <w:rFonts w:ascii="Times New Roman" w:hAnsi="Times New Roman"/>
          <w:spacing w:val="-3"/>
          <w:sz w:val="20"/>
        </w:rPr>
        <w:t xml:space="preserve">en </w:t>
      </w:r>
      <w:r>
        <w:rPr>
          <w:rFonts w:ascii="Times New Roman" w:hAnsi="Times New Roman"/>
          <w:sz w:val="20"/>
        </w:rPr>
        <w:t>snab</w:t>
      </w:r>
      <w:r w:rsidR="00E269B4">
        <w:rPr>
          <w:rFonts w:ascii="Times New Roman" w:hAnsi="Times New Roman"/>
          <w:sz w:val="20"/>
        </w:rPr>
        <w:t>b</w:t>
      </w:r>
      <w:r>
        <w:rPr>
          <w:rFonts w:ascii="Times New Roman" w:hAnsi="Times New Roman"/>
          <w:sz w:val="20"/>
        </w:rPr>
        <w:t xml:space="preserve"> och diskret</w:t>
      </w:r>
      <w:r w:rsidR="00E269B4">
        <w:rPr>
          <w:rFonts w:ascii="Times New Roman" w:hAnsi="Times New Roman"/>
          <w:sz w:val="20"/>
        </w:rPr>
        <w:t xml:space="preserve"> tillgång till nikotin</w:t>
      </w:r>
      <w:r>
        <w:rPr>
          <w:rFonts w:ascii="Times New Roman" w:hAnsi="Times New Roman"/>
          <w:sz w:val="20"/>
        </w:rPr>
        <w:t>. Bolagets produkter finns att köpa på shop.nicoccino.se.</w:t>
      </w:r>
    </w:p>
    <w:p w14:paraId="588EB59E" w14:textId="77777777" w:rsidR="00A97F9B" w:rsidRDefault="00A97F9B" w:rsidP="00370116">
      <w:pPr>
        <w:pStyle w:val="Brdtext"/>
        <w:keepLines/>
        <w:widowControl/>
        <w:rPr>
          <w:rFonts w:ascii="Times New Roman"/>
          <w:sz w:val="24"/>
        </w:rPr>
      </w:pPr>
    </w:p>
    <w:p w14:paraId="75DA62C2" w14:textId="6FDE4B5E" w:rsidR="00A97F9B" w:rsidRDefault="00380A48" w:rsidP="00370116">
      <w:pPr>
        <w:keepLines/>
        <w:widowControl/>
        <w:spacing w:before="1"/>
        <w:ind w:left="131"/>
        <w:rPr>
          <w:rFonts w:ascii="Times New Roman" w:hAnsi="Times New Roman"/>
          <w:sz w:val="20"/>
        </w:rPr>
      </w:pPr>
      <w:r>
        <w:rPr>
          <w:rFonts w:ascii="Times New Roman" w:hAnsi="Times New Roman"/>
          <w:sz w:val="20"/>
        </w:rPr>
        <w:t>Nicoccino</w:t>
      </w:r>
      <w:r>
        <w:rPr>
          <w:rFonts w:ascii="Times New Roman" w:hAnsi="Times New Roman"/>
          <w:spacing w:val="-5"/>
          <w:sz w:val="20"/>
        </w:rPr>
        <w:t xml:space="preserve"> </w:t>
      </w:r>
      <w:r>
        <w:rPr>
          <w:rFonts w:ascii="Times New Roman" w:hAnsi="Times New Roman"/>
          <w:sz w:val="20"/>
        </w:rPr>
        <w:t>har</w:t>
      </w:r>
      <w:r>
        <w:rPr>
          <w:rFonts w:ascii="Times New Roman" w:hAnsi="Times New Roman"/>
          <w:spacing w:val="-5"/>
          <w:sz w:val="20"/>
        </w:rPr>
        <w:t xml:space="preserve"> </w:t>
      </w:r>
      <w:r>
        <w:rPr>
          <w:rFonts w:ascii="Times New Roman" w:hAnsi="Times New Roman"/>
          <w:sz w:val="20"/>
        </w:rPr>
        <w:t>huvudkontor</w:t>
      </w:r>
      <w:r>
        <w:rPr>
          <w:rFonts w:ascii="Times New Roman" w:hAnsi="Times New Roman"/>
          <w:spacing w:val="-6"/>
          <w:sz w:val="20"/>
        </w:rPr>
        <w:t xml:space="preserve"> </w:t>
      </w:r>
      <w:r>
        <w:rPr>
          <w:rFonts w:ascii="Times New Roman" w:hAnsi="Times New Roman"/>
          <w:sz w:val="20"/>
        </w:rPr>
        <w:t>i</w:t>
      </w:r>
      <w:r>
        <w:rPr>
          <w:rFonts w:ascii="Times New Roman" w:hAnsi="Times New Roman"/>
          <w:spacing w:val="-8"/>
          <w:sz w:val="20"/>
        </w:rPr>
        <w:t xml:space="preserve"> </w:t>
      </w:r>
      <w:r w:rsidR="00E31821">
        <w:rPr>
          <w:rFonts w:ascii="Times New Roman" w:hAnsi="Times New Roman"/>
          <w:sz w:val="20"/>
        </w:rPr>
        <w:t>Vallentuna</w:t>
      </w:r>
      <w:r>
        <w:rPr>
          <w:rFonts w:ascii="Times New Roman" w:hAnsi="Times New Roman"/>
          <w:spacing w:val="-4"/>
          <w:sz w:val="20"/>
        </w:rPr>
        <w:t xml:space="preserve"> </w:t>
      </w:r>
      <w:r>
        <w:rPr>
          <w:rFonts w:ascii="Times New Roman" w:hAnsi="Times New Roman"/>
          <w:sz w:val="20"/>
        </w:rPr>
        <w:t>utanför</w:t>
      </w:r>
      <w:r>
        <w:rPr>
          <w:rFonts w:ascii="Times New Roman" w:hAnsi="Times New Roman"/>
          <w:spacing w:val="-6"/>
          <w:sz w:val="20"/>
        </w:rPr>
        <w:t xml:space="preserve"> </w:t>
      </w:r>
      <w:r>
        <w:rPr>
          <w:rFonts w:ascii="Times New Roman" w:hAnsi="Times New Roman"/>
          <w:sz w:val="20"/>
        </w:rPr>
        <w:t>Stockholm.</w:t>
      </w:r>
      <w:r>
        <w:rPr>
          <w:rFonts w:ascii="Times New Roman" w:hAnsi="Times New Roman"/>
          <w:spacing w:val="-7"/>
          <w:sz w:val="20"/>
        </w:rPr>
        <w:t xml:space="preserve"> </w:t>
      </w:r>
      <w:r>
        <w:rPr>
          <w:rFonts w:ascii="Times New Roman" w:hAnsi="Times New Roman"/>
          <w:sz w:val="20"/>
        </w:rPr>
        <w:t>Kontakt:</w:t>
      </w:r>
      <w:r>
        <w:rPr>
          <w:rFonts w:ascii="Times New Roman" w:hAnsi="Times New Roman"/>
          <w:spacing w:val="-6"/>
          <w:sz w:val="20"/>
        </w:rPr>
        <w:t xml:space="preserve"> </w:t>
      </w:r>
      <w:hyperlink r:id="rId13">
        <w:r>
          <w:rPr>
            <w:rFonts w:ascii="Times New Roman" w:hAnsi="Times New Roman"/>
            <w:spacing w:val="-2"/>
            <w:sz w:val="20"/>
          </w:rPr>
          <w:t>info@nicoccino.se</w:t>
        </w:r>
      </w:hyperlink>
    </w:p>
    <w:p w14:paraId="560BB00D" w14:textId="77777777" w:rsidR="00A97F9B" w:rsidRDefault="00A97F9B" w:rsidP="00370116">
      <w:pPr>
        <w:pStyle w:val="Brdtext"/>
        <w:keepLines/>
        <w:widowControl/>
        <w:spacing w:before="5"/>
        <w:rPr>
          <w:rFonts w:ascii="Times New Roman"/>
          <w:sz w:val="24"/>
        </w:rPr>
      </w:pPr>
    </w:p>
    <w:p w14:paraId="196DBB11" w14:textId="77777777" w:rsidR="00A97F9B" w:rsidRDefault="00380A48" w:rsidP="00370116">
      <w:pPr>
        <w:keepLines/>
        <w:widowControl/>
        <w:ind w:left="131"/>
        <w:rPr>
          <w:rFonts w:ascii="Times New Roman" w:hAnsi="Times New Roman"/>
          <w:sz w:val="20"/>
        </w:rPr>
      </w:pPr>
      <w:r>
        <w:rPr>
          <w:rFonts w:ascii="Times New Roman" w:hAnsi="Times New Roman"/>
          <w:sz w:val="20"/>
        </w:rPr>
        <w:t>Bolagets</w:t>
      </w:r>
      <w:r>
        <w:rPr>
          <w:rFonts w:ascii="Times New Roman" w:hAnsi="Times New Roman"/>
          <w:spacing w:val="-4"/>
          <w:sz w:val="20"/>
        </w:rPr>
        <w:t xml:space="preserve"> </w:t>
      </w:r>
      <w:r>
        <w:rPr>
          <w:rFonts w:ascii="Times New Roman" w:hAnsi="Times New Roman"/>
          <w:sz w:val="20"/>
        </w:rPr>
        <w:t>aktie</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sedan</w:t>
      </w:r>
      <w:r>
        <w:rPr>
          <w:rFonts w:ascii="Times New Roman" w:hAnsi="Times New Roman"/>
          <w:spacing w:val="-2"/>
          <w:sz w:val="20"/>
        </w:rPr>
        <w:t xml:space="preserve"> </w:t>
      </w:r>
      <w:r>
        <w:rPr>
          <w:rFonts w:ascii="Times New Roman" w:hAnsi="Times New Roman"/>
          <w:sz w:val="20"/>
        </w:rPr>
        <w:t>juni</w:t>
      </w:r>
      <w:r>
        <w:rPr>
          <w:rFonts w:ascii="Times New Roman" w:hAnsi="Times New Roman"/>
          <w:spacing w:val="-4"/>
          <w:sz w:val="20"/>
        </w:rPr>
        <w:t xml:space="preserve"> </w:t>
      </w:r>
      <w:r>
        <w:rPr>
          <w:rFonts w:ascii="Times New Roman" w:hAnsi="Times New Roman"/>
          <w:sz w:val="20"/>
        </w:rPr>
        <w:t>2014</w:t>
      </w:r>
      <w:r>
        <w:rPr>
          <w:rFonts w:ascii="Times New Roman" w:hAnsi="Times New Roman"/>
          <w:spacing w:val="-2"/>
          <w:sz w:val="20"/>
        </w:rPr>
        <w:t xml:space="preserve"> </w:t>
      </w:r>
      <w:r>
        <w:rPr>
          <w:rFonts w:ascii="Times New Roman" w:hAnsi="Times New Roman"/>
          <w:sz w:val="20"/>
        </w:rPr>
        <w:t>noterad</w:t>
      </w:r>
      <w:r>
        <w:rPr>
          <w:rFonts w:ascii="Times New Roman" w:hAnsi="Times New Roman"/>
          <w:spacing w:val="-4"/>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Nasdaq</w:t>
      </w:r>
      <w:r>
        <w:rPr>
          <w:rFonts w:ascii="Times New Roman" w:hAnsi="Times New Roman"/>
          <w:spacing w:val="-2"/>
          <w:sz w:val="20"/>
        </w:rPr>
        <w:t xml:space="preserve"> </w:t>
      </w:r>
      <w:r>
        <w:rPr>
          <w:rFonts w:ascii="Times New Roman" w:hAnsi="Times New Roman"/>
          <w:sz w:val="20"/>
        </w:rPr>
        <w:t>Stockholm</w:t>
      </w:r>
      <w:r>
        <w:rPr>
          <w:rFonts w:ascii="Times New Roman" w:hAnsi="Times New Roman"/>
          <w:spacing w:val="-3"/>
          <w:sz w:val="20"/>
        </w:rPr>
        <w:t xml:space="preserve"> </w:t>
      </w:r>
      <w:proofErr w:type="spellStart"/>
      <w:r>
        <w:rPr>
          <w:rFonts w:ascii="Times New Roman" w:hAnsi="Times New Roman"/>
          <w:sz w:val="20"/>
        </w:rPr>
        <w:t>First</w:t>
      </w:r>
      <w:proofErr w:type="spellEnd"/>
      <w:r>
        <w:rPr>
          <w:rFonts w:ascii="Times New Roman" w:hAnsi="Times New Roman"/>
          <w:spacing w:val="-4"/>
          <w:sz w:val="20"/>
        </w:rPr>
        <w:t xml:space="preserve"> </w:t>
      </w:r>
      <w:r>
        <w:rPr>
          <w:rFonts w:ascii="Times New Roman" w:hAnsi="Times New Roman"/>
          <w:sz w:val="20"/>
        </w:rPr>
        <w:t>North</w:t>
      </w:r>
      <w:r>
        <w:rPr>
          <w:rFonts w:ascii="Times New Roman" w:hAnsi="Times New Roman"/>
          <w:spacing w:val="-2"/>
          <w:sz w:val="20"/>
        </w:rPr>
        <w:t xml:space="preserve"> </w:t>
      </w:r>
      <w:r>
        <w:rPr>
          <w:rFonts w:ascii="Times New Roman" w:hAnsi="Times New Roman"/>
          <w:sz w:val="20"/>
        </w:rPr>
        <w:t>under</w:t>
      </w:r>
      <w:r>
        <w:rPr>
          <w:rFonts w:ascii="Times New Roman" w:hAnsi="Times New Roman"/>
          <w:spacing w:val="-2"/>
          <w:sz w:val="20"/>
        </w:rPr>
        <w:t xml:space="preserve"> </w:t>
      </w:r>
      <w:r>
        <w:rPr>
          <w:rFonts w:ascii="Times New Roman" w:hAnsi="Times New Roman"/>
          <w:sz w:val="20"/>
        </w:rPr>
        <w:t>kortnamnet</w:t>
      </w:r>
      <w:r>
        <w:rPr>
          <w:rFonts w:ascii="Times New Roman" w:hAnsi="Times New Roman"/>
          <w:spacing w:val="-3"/>
          <w:sz w:val="20"/>
        </w:rPr>
        <w:t xml:space="preserve"> </w:t>
      </w:r>
      <w:r>
        <w:rPr>
          <w:rFonts w:ascii="Times New Roman" w:hAnsi="Times New Roman"/>
          <w:sz w:val="20"/>
        </w:rPr>
        <w:t>NICO.</w:t>
      </w:r>
      <w:r>
        <w:rPr>
          <w:rFonts w:ascii="Times New Roman" w:hAnsi="Times New Roman"/>
          <w:spacing w:val="-3"/>
          <w:sz w:val="20"/>
        </w:rPr>
        <w:t xml:space="preserve"> </w:t>
      </w:r>
      <w:r>
        <w:rPr>
          <w:rFonts w:ascii="Times New Roman" w:hAnsi="Times New Roman"/>
          <w:sz w:val="20"/>
        </w:rPr>
        <w:t>FNCA</w:t>
      </w:r>
      <w:r>
        <w:rPr>
          <w:rFonts w:ascii="Times New Roman" w:hAnsi="Times New Roman"/>
          <w:spacing w:val="-3"/>
          <w:sz w:val="20"/>
        </w:rPr>
        <w:t xml:space="preserve"> </w:t>
      </w:r>
      <w:r>
        <w:rPr>
          <w:rFonts w:ascii="Times New Roman" w:hAnsi="Times New Roman"/>
          <w:sz w:val="20"/>
        </w:rPr>
        <w:t>Sweden</w:t>
      </w:r>
      <w:r>
        <w:rPr>
          <w:rFonts w:ascii="Times New Roman" w:hAnsi="Times New Roman"/>
          <w:spacing w:val="-2"/>
          <w:sz w:val="20"/>
        </w:rPr>
        <w:t xml:space="preserve"> </w:t>
      </w:r>
      <w:r>
        <w:rPr>
          <w:rFonts w:ascii="Times New Roman" w:hAnsi="Times New Roman"/>
          <w:sz w:val="20"/>
        </w:rPr>
        <w:t>AB</w:t>
      </w:r>
      <w:r>
        <w:rPr>
          <w:rFonts w:ascii="Times New Roman" w:hAnsi="Times New Roman"/>
          <w:spacing w:val="-4"/>
          <w:sz w:val="20"/>
        </w:rPr>
        <w:t xml:space="preserve"> </w:t>
      </w:r>
      <w:r>
        <w:rPr>
          <w:rFonts w:ascii="Times New Roman" w:hAnsi="Times New Roman"/>
          <w:sz w:val="20"/>
        </w:rPr>
        <w:t xml:space="preserve">är bolagets </w:t>
      </w:r>
      <w:proofErr w:type="spellStart"/>
      <w:r>
        <w:rPr>
          <w:rFonts w:ascii="Times New Roman" w:hAnsi="Times New Roman"/>
          <w:sz w:val="20"/>
        </w:rPr>
        <w:t>certified</w:t>
      </w:r>
      <w:proofErr w:type="spellEnd"/>
      <w:r>
        <w:rPr>
          <w:rFonts w:ascii="Times New Roman" w:hAnsi="Times New Roman"/>
          <w:sz w:val="20"/>
        </w:rPr>
        <w:t xml:space="preserve"> </w:t>
      </w:r>
      <w:proofErr w:type="spellStart"/>
      <w:r>
        <w:rPr>
          <w:rFonts w:ascii="Times New Roman" w:hAnsi="Times New Roman"/>
          <w:sz w:val="20"/>
        </w:rPr>
        <w:t>adviser</w:t>
      </w:r>
      <w:proofErr w:type="spellEnd"/>
      <w:r>
        <w:rPr>
          <w:rFonts w:ascii="Times New Roman" w:hAnsi="Times New Roman"/>
          <w:sz w:val="20"/>
        </w:rPr>
        <w:t xml:space="preserve">. FNCA kan nås på </w:t>
      </w:r>
      <w:hyperlink r:id="rId14">
        <w:r>
          <w:rPr>
            <w:rFonts w:ascii="Times New Roman" w:hAnsi="Times New Roman"/>
            <w:sz w:val="20"/>
          </w:rPr>
          <w:t xml:space="preserve">info@fnca.se </w:t>
        </w:r>
      </w:hyperlink>
      <w:r>
        <w:rPr>
          <w:rFonts w:ascii="Times New Roman" w:hAnsi="Times New Roman"/>
          <w:sz w:val="20"/>
        </w:rPr>
        <w:t>samt på +46 8 528 00 399.</w:t>
      </w:r>
    </w:p>
    <w:sectPr w:rsidR="00A97F9B">
      <w:headerReference w:type="default" r:id="rId15"/>
      <w:footerReference w:type="default" r:id="rId16"/>
      <w:pgSz w:w="11910" w:h="16840"/>
      <w:pgMar w:top="700" w:right="520" w:bottom="820" w:left="10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9A2C" w14:textId="77777777" w:rsidR="009D0ACB" w:rsidRDefault="009D0ACB">
      <w:r>
        <w:separator/>
      </w:r>
    </w:p>
  </w:endnote>
  <w:endnote w:type="continuationSeparator" w:id="0">
    <w:p w14:paraId="6BBF7AEC" w14:textId="77777777" w:rsidR="009D0ACB" w:rsidRDefault="009D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A846" w14:textId="68EA61AB" w:rsidR="00A97F9B" w:rsidRDefault="00774A16">
    <w:pPr>
      <w:pStyle w:val="Brdtext"/>
      <w:spacing w:line="14" w:lineRule="auto"/>
      <w:rPr>
        <w:sz w:val="20"/>
      </w:rPr>
    </w:pPr>
    <w:r>
      <w:rPr>
        <w:noProof/>
      </w:rPr>
      <mc:AlternateContent>
        <mc:Choice Requires="wps">
          <w:drawing>
            <wp:anchor distT="0" distB="0" distL="114300" distR="114300" simplePos="0" relativeHeight="251658241" behindDoc="1" locked="0" layoutInCell="1" allowOverlap="1" wp14:anchorId="7A447E48" wp14:editId="415159AF">
              <wp:simplePos x="0" y="0"/>
              <wp:positionH relativeFrom="page">
                <wp:posOffset>3142615</wp:posOffset>
              </wp:positionH>
              <wp:positionV relativeFrom="page">
                <wp:posOffset>10149205</wp:posOffset>
              </wp:positionV>
              <wp:extent cx="1602740" cy="3867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D7BE8" w14:textId="7C081979" w:rsidR="00A97F9B" w:rsidRPr="00685097" w:rsidRDefault="00685097">
                          <w:pPr>
                            <w:spacing w:line="184" w:lineRule="exact"/>
                            <w:ind w:left="14" w:right="14"/>
                            <w:jc w:val="center"/>
                            <w:rPr>
                              <w:color w:val="3A3838"/>
                              <w:spacing w:val="-2"/>
                              <w:sz w:val="16"/>
                            </w:rPr>
                          </w:pPr>
                          <w:bookmarkStart w:id="1" w:name="_Hlk131663104"/>
                          <w:proofErr w:type="spellStart"/>
                          <w:r w:rsidRPr="00685097">
                            <w:rPr>
                              <w:color w:val="3A3838"/>
                              <w:spacing w:val="-2"/>
                              <w:sz w:val="16"/>
                            </w:rPr>
                            <w:t>Gillinge</w:t>
                          </w:r>
                          <w:proofErr w:type="spellEnd"/>
                          <w:r w:rsidRPr="00685097">
                            <w:rPr>
                              <w:color w:val="3A3838"/>
                              <w:spacing w:val="-2"/>
                              <w:sz w:val="16"/>
                            </w:rPr>
                            <w:t xml:space="preserve"> 55, </w:t>
                          </w:r>
                          <w:r w:rsidR="00CA4BFD">
                            <w:rPr>
                              <w:color w:val="3A3838"/>
                              <w:spacing w:val="-2"/>
                              <w:sz w:val="16"/>
                            </w:rPr>
                            <w:t>SE-</w:t>
                          </w:r>
                          <w:r w:rsidRPr="00685097">
                            <w:rPr>
                              <w:color w:val="3A3838"/>
                              <w:spacing w:val="-2"/>
                              <w:sz w:val="16"/>
                            </w:rPr>
                            <w:t>186 91 Vallentuna</w:t>
                          </w:r>
                          <w:bookmarkEnd w:id="1"/>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proofErr w:type="gramStart"/>
                          <w:r>
                            <w:rPr>
                              <w:color w:val="3A3838"/>
                              <w:sz w:val="16"/>
                            </w:rPr>
                            <w:t>556942-</w:t>
                          </w:r>
                          <w:r>
                            <w:rPr>
                              <w:color w:val="3A3838"/>
                              <w:spacing w:val="-4"/>
                              <w:sz w:val="16"/>
                            </w:rPr>
                            <w:t>1604</w:t>
                          </w:r>
                          <w:proofErr w:type="gramEnd"/>
                        </w:p>
                        <w:p w14:paraId="1941A4B4" w14:textId="77777777" w:rsidR="00A97F9B" w:rsidRDefault="00380A48">
                          <w:pPr>
                            <w:spacing w:before="1"/>
                            <w:ind w:left="55" w:right="14"/>
                            <w:jc w:val="center"/>
                            <w:rPr>
                              <w:sz w:val="16"/>
                            </w:rPr>
                          </w:pPr>
                          <w:hyperlink r:id="rId1">
                            <w:r>
                              <w:rPr>
                                <w:color w:val="3A3838"/>
                                <w:spacing w:val="-2"/>
                                <w:sz w:val="16"/>
                              </w:rPr>
                              <w:t>info@nicoccino.se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47E48" id="_x0000_t202" coordsize="21600,21600" o:spt="202" path="m,l,21600r21600,l21600,xe">
              <v:stroke joinstyle="miter"/>
              <v:path gradientshapeok="t" o:connecttype="rect"/>
            </v:shapetype>
            <v:shape id="docshape1" o:spid="_x0000_s1026" type="#_x0000_t202" style="position:absolute;margin-left:247.45pt;margin-top:799.15pt;width:126.2pt;height:30.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" filled="f" stroked="f">
              <v:textbox inset="0,0,0,0">
                <w:txbxContent>
                  <w:p w14:paraId="30AD7BE8" w14:textId="7C081979" w:rsidR="00A97F9B" w:rsidRPr="00685097" w:rsidRDefault="00685097">
                    <w:pPr>
                      <w:spacing w:line="184" w:lineRule="exact"/>
                      <w:ind w:left="14" w:right="14"/>
                      <w:jc w:val="center"/>
                      <w:rPr>
                        <w:color w:val="3A3838"/>
                        <w:spacing w:val="-2"/>
                        <w:sz w:val="16"/>
                      </w:rPr>
                    </w:pPr>
                    <w:bookmarkStart w:id="2" w:name="_Hlk131663104"/>
                    <w:proofErr w:type="spellStart"/>
                    <w:r w:rsidRPr="00685097">
                      <w:rPr>
                        <w:color w:val="3A3838"/>
                        <w:spacing w:val="-2"/>
                        <w:sz w:val="16"/>
                      </w:rPr>
                      <w:t>Gillinge</w:t>
                    </w:r>
                    <w:proofErr w:type="spellEnd"/>
                    <w:r w:rsidRPr="00685097">
                      <w:rPr>
                        <w:color w:val="3A3838"/>
                        <w:spacing w:val="-2"/>
                        <w:sz w:val="16"/>
                      </w:rPr>
                      <w:t xml:space="preserve"> 55, </w:t>
                    </w:r>
                    <w:r w:rsidR="00CA4BFD">
                      <w:rPr>
                        <w:color w:val="3A3838"/>
                        <w:spacing w:val="-2"/>
                        <w:sz w:val="16"/>
                      </w:rPr>
                      <w:t>SE-</w:t>
                    </w:r>
                    <w:r w:rsidRPr="00685097">
                      <w:rPr>
                        <w:color w:val="3A3838"/>
                        <w:spacing w:val="-2"/>
                        <w:sz w:val="16"/>
                      </w:rPr>
                      <w:t>186 91 Vallentuna</w:t>
                    </w:r>
                    <w:bookmarkEnd w:id="2"/>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proofErr w:type="gramStart"/>
                    <w:r>
                      <w:rPr>
                        <w:color w:val="3A3838"/>
                        <w:sz w:val="16"/>
                      </w:rPr>
                      <w:t>556942-</w:t>
                    </w:r>
                    <w:r>
                      <w:rPr>
                        <w:color w:val="3A3838"/>
                        <w:spacing w:val="-4"/>
                        <w:sz w:val="16"/>
                      </w:rPr>
                      <w:t>1604</w:t>
                    </w:r>
                    <w:proofErr w:type="gramEnd"/>
                  </w:p>
                  <w:p w14:paraId="1941A4B4" w14:textId="77777777" w:rsidR="00A97F9B" w:rsidRDefault="00380A48">
                    <w:pPr>
                      <w:spacing w:before="1"/>
                      <w:ind w:left="55" w:right="14"/>
                      <w:jc w:val="center"/>
                      <w:rPr>
                        <w:sz w:val="16"/>
                      </w:rPr>
                    </w:pPr>
                    <w:hyperlink r:id="rId2">
                      <w:r>
                        <w:rPr>
                          <w:color w:val="3A3838"/>
                          <w:spacing w:val="-2"/>
                          <w:sz w:val="16"/>
                        </w:rPr>
                        <w:t>info@nicoccino.se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E14D" w14:textId="77777777" w:rsidR="009D0ACB" w:rsidRDefault="009D0ACB">
      <w:bookmarkStart w:id="0" w:name="_Hlk99538077"/>
      <w:bookmarkEnd w:id="0"/>
      <w:r>
        <w:separator/>
      </w:r>
    </w:p>
  </w:footnote>
  <w:footnote w:type="continuationSeparator" w:id="0">
    <w:p w14:paraId="13F253AB" w14:textId="77777777" w:rsidR="009D0ACB" w:rsidRDefault="009D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CC37" w14:textId="77777777" w:rsidR="00347A82" w:rsidRDefault="00347A82" w:rsidP="00347A82">
    <w:pPr>
      <w:pStyle w:val="Sidhuvud"/>
      <w:jc w:val="right"/>
    </w:pPr>
  </w:p>
  <w:p w14:paraId="7783C4B5" w14:textId="7A60F824" w:rsidR="00347A82" w:rsidRDefault="00347A82" w:rsidP="00347A82">
    <w:pPr>
      <w:pStyle w:val="Rubrik1"/>
      <w:spacing w:before="190"/>
    </w:pPr>
    <w:r>
      <w:rPr>
        <w:rFonts w:ascii="Times New Roman"/>
        <w:noProof/>
        <w:sz w:val="20"/>
      </w:rPr>
      <w:drawing>
        <wp:anchor distT="0" distB="0" distL="114300" distR="114300" simplePos="0" relativeHeight="251658240" behindDoc="0" locked="0" layoutInCell="1" allowOverlap="1" wp14:anchorId="503BD746" wp14:editId="6A72AAA8">
          <wp:simplePos x="0" y="0"/>
          <wp:positionH relativeFrom="column">
            <wp:posOffset>5197475</wp:posOffset>
          </wp:positionH>
          <wp:positionV relativeFrom="paragraph">
            <wp:posOffset>133985</wp:posOffset>
          </wp:positionV>
          <wp:extent cx="1373505" cy="474980"/>
          <wp:effectExtent l="0" t="0" r="0" b="1270"/>
          <wp:wrapNone/>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3505" cy="474980"/>
                  </a:xfrm>
                  <a:prstGeom prst="rect">
                    <a:avLst/>
                  </a:prstGeom>
                </pic:spPr>
              </pic:pic>
            </a:graphicData>
          </a:graphic>
        </wp:anchor>
      </w:drawing>
    </w:r>
    <w:r>
      <w:rPr>
        <w:color w:val="2E5496"/>
        <w:spacing w:val="-2"/>
      </w:rPr>
      <w:t>PRESSMEDDELANDE</w:t>
    </w:r>
  </w:p>
  <w:p w14:paraId="151E4FC3" w14:textId="2D0F2149" w:rsidR="00347A82" w:rsidRDefault="00347A82" w:rsidP="00347A82">
    <w:pPr>
      <w:spacing w:before="146"/>
      <w:ind w:left="131"/>
      <w:rPr>
        <w:sz w:val="20"/>
      </w:rPr>
    </w:pPr>
    <w:r>
      <w:rPr>
        <w:color w:val="2E5496"/>
        <w:w w:val="95"/>
        <w:sz w:val="20"/>
      </w:rPr>
      <w:t>STOCKHOLM</w:t>
    </w:r>
    <w:r>
      <w:rPr>
        <w:color w:val="2E5496"/>
        <w:spacing w:val="68"/>
        <w:sz w:val="20"/>
      </w:rPr>
      <w:t xml:space="preserve"> </w:t>
    </w:r>
    <w:r>
      <w:rPr>
        <w:color w:val="2E5496"/>
        <w:w w:val="95"/>
        <w:sz w:val="20"/>
      </w:rPr>
      <w:t>202</w:t>
    </w:r>
    <w:r w:rsidR="008C2070">
      <w:rPr>
        <w:color w:val="2E5496"/>
        <w:w w:val="95"/>
        <w:sz w:val="20"/>
      </w:rPr>
      <w:t>6</w:t>
    </w:r>
    <w:r>
      <w:rPr>
        <w:color w:val="2E5496"/>
        <w:w w:val="95"/>
        <w:sz w:val="20"/>
      </w:rPr>
      <w:t>-04-</w:t>
    </w:r>
    <w:r w:rsidR="008C2070">
      <w:rPr>
        <w:color w:val="2E5496"/>
        <w:w w:val="95"/>
        <w:sz w:val="20"/>
      </w:rPr>
      <w:t>08</w:t>
    </w:r>
  </w:p>
  <w:p w14:paraId="1BBE213C" w14:textId="739458A4" w:rsidR="00347A82" w:rsidRDefault="00347A82" w:rsidP="00347A82">
    <w:pPr>
      <w:pStyle w:val="Sidhuvud"/>
      <w:tabs>
        <w:tab w:val="left" w:pos="1185"/>
        <w:tab w:val="right" w:pos="1035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D2"/>
    <w:multiLevelType w:val="hybridMultilevel"/>
    <w:tmpl w:val="1D6E5300"/>
    <w:lvl w:ilvl="0" w:tplc="903CBE6C">
      <w:numFmt w:val="bullet"/>
      <w:lvlText w:val=""/>
      <w:lvlJc w:val="left"/>
      <w:pPr>
        <w:ind w:left="1067" w:hanging="360"/>
      </w:pPr>
      <w:rPr>
        <w:rFonts w:ascii="Symbol" w:eastAsia="Symbol" w:hAnsi="Symbol" w:cs="Symbol" w:hint="default"/>
        <w:b w:val="0"/>
        <w:bCs w:val="0"/>
        <w:i w:val="0"/>
        <w:iCs w:val="0"/>
        <w:w w:val="100"/>
        <w:sz w:val="22"/>
        <w:szCs w:val="22"/>
        <w:lang w:val="sv-SE" w:eastAsia="en-US" w:bidi="ar-SA"/>
      </w:rPr>
    </w:lvl>
    <w:lvl w:ilvl="1" w:tplc="BA803BBA">
      <w:numFmt w:val="bullet"/>
      <w:lvlText w:val="•"/>
      <w:lvlJc w:val="left"/>
      <w:pPr>
        <w:ind w:left="1988" w:hanging="360"/>
      </w:pPr>
      <w:rPr>
        <w:rFonts w:hint="default"/>
        <w:lang w:val="sv-SE" w:eastAsia="en-US" w:bidi="ar-SA"/>
      </w:rPr>
    </w:lvl>
    <w:lvl w:ilvl="2" w:tplc="B83EACB6">
      <w:numFmt w:val="bullet"/>
      <w:lvlText w:val="•"/>
      <w:lvlJc w:val="left"/>
      <w:pPr>
        <w:ind w:left="2917" w:hanging="360"/>
      </w:pPr>
      <w:rPr>
        <w:rFonts w:hint="default"/>
        <w:lang w:val="sv-SE" w:eastAsia="en-US" w:bidi="ar-SA"/>
      </w:rPr>
    </w:lvl>
    <w:lvl w:ilvl="3" w:tplc="5C0A468A">
      <w:numFmt w:val="bullet"/>
      <w:lvlText w:val="•"/>
      <w:lvlJc w:val="left"/>
      <w:pPr>
        <w:ind w:left="3845" w:hanging="360"/>
      </w:pPr>
      <w:rPr>
        <w:rFonts w:hint="default"/>
        <w:lang w:val="sv-SE" w:eastAsia="en-US" w:bidi="ar-SA"/>
      </w:rPr>
    </w:lvl>
    <w:lvl w:ilvl="4" w:tplc="6E726CCE">
      <w:numFmt w:val="bullet"/>
      <w:lvlText w:val="•"/>
      <w:lvlJc w:val="left"/>
      <w:pPr>
        <w:ind w:left="4774" w:hanging="360"/>
      </w:pPr>
      <w:rPr>
        <w:rFonts w:hint="default"/>
        <w:lang w:val="sv-SE" w:eastAsia="en-US" w:bidi="ar-SA"/>
      </w:rPr>
    </w:lvl>
    <w:lvl w:ilvl="5" w:tplc="7312DE0A">
      <w:numFmt w:val="bullet"/>
      <w:lvlText w:val="•"/>
      <w:lvlJc w:val="left"/>
      <w:pPr>
        <w:ind w:left="5703" w:hanging="360"/>
      </w:pPr>
      <w:rPr>
        <w:rFonts w:hint="default"/>
        <w:lang w:val="sv-SE" w:eastAsia="en-US" w:bidi="ar-SA"/>
      </w:rPr>
    </w:lvl>
    <w:lvl w:ilvl="6" w:tplc="E7646CD4">
      <w:numFmt w:val="bullet"/>
      <w:lvlText w:val="•"/>
      <w:lvlJc w:val="left"/>
      <w:pPr>
        <w:ind w:left="6631" w:hanging="360"/>
      </w:pPr>
      <w:rPr>
        <w:rFonts w:hint="default"/>
        <w:lang w:val="sv-SE" w:eastAsia="en-US" w:bidi="ar-SA"/>
      </w:rPr>
    </w:lvl>
    <w:lvl w:ilvl="7" w:tplc="753615C0">
      <w:numFmt w:val="bullet"/>
      <w:lvlText w:val="•"/>
      <w:lvlJc w:val="left"/>
      <w:pPr>
        <w:ind w:left="7560" w:hanging="360"/>
      </w:pPr>
      <w:rPr>
        <w:rFonts w:hint="default"/>
        <w:lang w:val="sv-SE" w:eastAsia="en-US" w:bidi="ar-SA"/>
      </w:rPr>
    </w:lvl>
    <w:lvl w:ilvl="8" w:tplc="B42EEF16">
      <w:numFmt w:val="bullet"/>
      <w:lvlText w:val="•"/>
      <w:lvlJc w:val="left"/>
      <w:pPr>
        <w:ind w:left="8489" w:hanging="360"/>
      </w:pPr>
      <w:rPr>
        <w:rFonts w:hint="default"/>
        <w:lang w:val="sv-SE" w:eastAsia="en-US" w:bidi="ar-SA"/>
      </w:rPr>
    </w:lvl>
  </w:abstractNum>
  <w:abstractNum w:abstractNumId="1" w15:restartNumberingAfterBreak="0">
    <w:nsid w:val="15C84100"/>
    <w:multiLevelType w:val="hybridMultilevel"/>
    <w:tmpl w:val="C5306AF4"/>
    <w:lvl w:ilvl="0" w:tplc="B03A3D78">
      <w:start w:val="1"/>
      <w:numFmt w:val="decimal"/>
      <w:lvlText w:val="%1."/>
      <w:lvlJc w:val="left"/>
      <w:pPr>
        <w:ind w:left="851" w:hanging="360"/>
      </w:pPr>
      <w:rPr>
        <w:rFonts w:ascii="Calibri" w:eastAsia="Calibri" w:hAnsi="Calibri" w:cs="Calibri" w:hint="default"/>
        <w:b w:val="0"/>
        <w:bCs w:val="0"/>
        <w:i w:val="0"/>
        <w:iCs w:val="0"/>
        <w:w w:val="100"/>
        <w:sz w:val="22"/>
        <w:szCs w:val="22"/>
        <w:lang w:val="sv-SE" w:eastAsia="en-US" w:bidi="ar-SA"/>
      </w:rPr>
    </w:lvl>
    <w:lvl w:ilvl="1" w:tplc="8CC2889C">
      <w:start w:val="1"/>
      <w:numFmt w:val="lowerLetter"/>
      <w:lvlText w:val="%2)"/>
      <w:lvlJc w:val="left"/>
      <w:pPr>
        <w:ind w:left="1211" w:hanging="360"/>
      </w:pPr>
      <w:rPr>
        <w:rFonts w:ascii="Calibri" w:eastAsia="Calibri" w:hAnsi="Calibri" w:cs="Calibri" w:hint="default"/>
        <w:b w:val="0"/>
        <w:bCs w:val="0"/>
        <w:i w:val="0"/>
        <w:iCs w:val="0"/>
        <w:spacing w:val="-1"/>
        <w:w w:val="100"/>
        <w:sz w:val="22"/>
        <w:szCs w:val="22"/>
        <w:lang w:val="sv-SE" w:eastAsia="en-US" w:bidi="ar-SA"/>
      </w:rPr>
    </w:lvl>
    <w:lvl w:ilvl="2" w:tplc="3CE2F8DE">
      <w:numFmt w:val="bullet"/>
      <w:lvlText w:val="•"/>
      <w:lvlJc w:val="left"/>
      <w:pPr>
        <w:ind w:left="2234" w:hanging="360"/>
      </w:pPr>
      <w:rPr>
        <w:rFonts w:hint="default"/>
        <w:lang w:val="sv-SE" w:eastAsia="en-US" w:bidi="ar-SA"/>
      </w:rPr>
    </w:lvl>
    <w:lvl w:ilvl="3" w:tplc="1A8CF6A2">
      <w:numFmt w:val="bullet"/>
      <w:lvlText w:val="•"/>
      <w:lvlJc w:val="left"/>
      <w:pPr>
        <w:ind w:left="3248" w:hanging="360"/>
      </w:pPr>
      <w:rPr>
        <w:rFonts w:hint="default"/>
        <w:lang w:val="sv-SE" w:eastAsia="en-US" w:bidi="ar-SA"/>
      </w:rPr>
    </w:lvl>
    <w:lvl w:ilvl="4" w:tplc="562060E2">
      <w:numFmt w:val="bullet"/>
      <w:lvlText w:val="•"/>
      <w:lvlJc w:val="left"/>
      <w:pPr>
        <w:ind w:left="4262" w:hanging="360"/>
      </w:pPr>
      <w:rPr>
        <w:rFonts w:hint="default"/>
        <w:lang w:val="sv-SE" w:eastAsia="en-US" w:bidi="ar-SA"/>
      </w:rPr>
    </w:lvl>
    <w:lvl w:ilvl="5" w:tplc="16C256CA">
      <w:numFmt w:val="bullet"/>
      <w:lvlText w:val="•"/>
      <w:lvlJc w:val="left"/>
      <w:pPr>
        <w:ind w:left="5276" w:hanging="360"/>
      </w:pPr>
      <w:rPr>
        <w:rFonts w:hint="default"/>
        <w:lang w:val="sv-SE" w:eastAsia="en-US" w:bidi="ar-SA"/>
      </w:rPr>
    </w:lvl>
    <w:lvl w:ilvl="6" w:tplc="1CE6E7EE">
      <w:numFmt w:val="bullet"/>
      <w:lvlText w:val="•"/>
      <w:lvlJc w:val="left"/>
      <w:pPr>
        <w:ind w:left="6290" w:hanging="360"/>
      </w:pPr>
      <w:rPr>
        <w:rFonts w:hint="default"/>
        <w:lang w:val="sv-SE" w:eastAsia="en-US" w:bidi="ar-SA"/>
      </w:rPr>
    </w:lvl>
    <w:lvl w:ilvl="7" w:tplc="5B80BEE4">
      <w:numFmt w:val="bullet"/>
      <w:lvlText w:val="•"/>
      <w:lvlJc w:val="left"/>
      <w:pPr>
        <w:ind w:left="7304" w:hanging="360"/>
      </w:pPr>
      <w:rPr>
        <w:rFonts w:hint="default"/>
        <w:lang w:val="sv-SE" w:eastAsia="en-US" w:bidi="ar-SA"/>
      </w:rPr>
    </w:lvl>
    <w:lvl w:ilvl="8" w:tplc="A4D63FD4">
      <w:numFmt w:val="bullet"/>
      <w:lvlText w:val="•"/>
      <w:lvlJc w:val="left"/>
      <w:pPr>
        <w:ind w:left="8318" w:hanging="360"/>
      </w:pPr>
      <w:rPr>
        <w:rFonts w:hint="default"/>
        <w:lang w:val="sv-SE" w:eastAsia="en-US" w:bidi="ar-SA"/>
      </w:rPr>
    </w:lvl>
  </w:abstractNum>
  <w:abstractNum w:abstractNumId="2" w15:restartNumberingAfterBreak="0">
    <w:nsid w:val="18720DA9"/>
    <w:multiLevelType w:val="hybridMultilevel"/>
    <w:tmpl w:val="9836B86E"/>
    <w:lvl w:ilvl="0" w:tplc="041D000F">
      <w:start w:val="1"/>
      <w:numFmt w:val="decimal"/>
      <w:lvlText w:val="%1."/>
      <w:lvlJc w:val="left"/>
      <w:pPr>
        <w:ind w:left="851" w:hanging="360"/>
      </w:pPr>
    </w:lvl>
    <w:lvl w:ilvl="1" w:tplc="041D0019" w:tentative="1">
      <w:start w:val="1"/>
      <w:numFmt w:val="lowerLetter"/>
      <w:lvlText w:val="%2."/>
      <w:lvlJc w:val="left"/>
      <w:pPr>
        <w:ind w:left="1571" w:hanging="360"/>
      </w:pPr>
    </w:lvl>
    <w:lvl w:ilvl="2" w:tplc="041D001B" w:tentative="1">
      <w:start w:val="1"/>
      <w:numFmt w:val="lowerRoman"/>
      <w:lvlText w:val="%3."/>
      <w:lvlJc w:val="right"/>
      <w:pPr>
        <w:ind w:left="2291" w:hanging="180"/>
      </w:pPr>
    </w:lvl>
    <w:lvl w:ilvl="3" w:tplc="041D000F" w:tentative="1">
      <w:start w:val="1"/>
      <w:numFmt w:val="decimal"/>
      <w:lvlText w:val="%4."/>
      <w:lvlJc w:val="left"/>
      <w:pPr>
        <w:ind w:left="3011" w:hanging="360"/>
      </w:pPr>
    </w:lvl>
    <w:lvl w:ilvl="4" w:tplc="041D0019" w:tentative="1">
      <w:start w:val="1"/>
      <w:numFmt w:val="lowerLetter"/>
      <w:lvlText w:val="%5."/>
      <w:lvlJc w:val="left"/>
      <w:pPr>
        <w:ind w:left="3731" w:hanging="360"/>
      </w:pPr>
    </w:lvl>
    <w:lvl w:ilvl="5" w:tplc="041D001B" w:tentative="1">
      <w:start w:val="1"/>
      <w:numFmt w:val="lowerRoman"/>
      <w:lvlText w:val="%6."/>
      <w:lvlJc w:val="right"/>
      <w:pPr>
        <w:ind w:left="4451" w:hanging="180"/>
      </w:pPr>
    </w:lvl>
    <w:lvl w:ilvl="6" w:tplc="041D000F" w:tentative="1">
      <w:start w:val="1"/>
      <w:numFmt w:val="decimal"/>
      <w:lvlText w:val="%7."/>
      <w:lvlJc w:val="left"/>
      <w:pPr>
        <w:ind w:left="5171" w:hanging="360"/>
      </w:pPr>
    </w:lvl>
    <w:lvl w:ilvl="7" w:tplc="041D0019" w:tentative="1">
      <w:start w:val="1"/>
      <w:numFmt w:val="lowerLetter"/>
      <w:lvlText w:val="%8."/>
      <w:lvlJc w:val="left"/>
      <w:pPr>
        <w:ind w:left="5891" w:hanging="360"/>
      </w:pPr>
    </w:lvl>
    <w:lvl w:ilvl="8" w:tplc="041D001B" w:tentative="1">
      <w:start w:val="1"/>
      <w:numFmt w:val="lowerRoman"/>
      <w:lvlText w:val="%9."/>
      <w:lvlJc w:val="right"/>
      <w:pPr>
        <w:ind w:left="6611" w:hanging="180"/>
      </w:pPr>
    </w:lvl>
  </w:abstractNum>
  <w:abstractNum w:abstractNumId="3" w15:restartNumberingAfterBreak="0">
    <w:nsid w:val="5A855DA5"/>
    <w:multiLevelType w:val="hybridMultilevel"/>
    <w:tmpl w:val="B3B0DB42"/>
    <w:lvl w:ilvl="0" w:tplc="041D0001">
      <w:start w:val="1"/>
      <w:numFmt w:val="bullet"/>
      <w:lvlText w:val=""/>
      <w:lvlJc w:val="left"/>
      <w:pPr>
        <w:ind w:left="850" w:hanging="360"/>
      </w:pPr>
      <w:rPr>
        <w:rFonts w:ascii="Symbol" w:hAnsi="Symbol" w:hint="default"/>
      </w:rPr>
    </w:lvl>
    <w:lvl w:ilvl="1" w:tplc="041D0003" w:tentative="1">
      <w:start w:val="1"/>
      <w:numFmt w:val="bullet"/>
      <w:lvlText w:val="o"/>
      <w:lvlJc w:val="left"/>
      <w:pPr>
        <w:ind w:left="1570" w:hanging="360"/>
      </w:pPr>
      <w:rPr>
        <w:rFonts w:ascii="Courier New" w:hAnsi="Courier New" w:cs="Courier New" w:hint="default"/>
      </w:rPr>
    </w:lvl>
    <w:lvl w:ilvl="2" w:tplc="041D0005" w:tentative="1">
      <w:start w:val="1"/>
      <w:numFmt w:val="bullet"/>
      <w:lvlText w:val=""/>
      <w:lvlJc w:val="left"/>
      <w:pPr>
        <w:ind w:left="2290" w:hanging="360"/>
      </w:pPr>
      <w:rPr>
        <w:rFonts w:ascii="Wingdings" w:hAnsi="Wingdings" w:hint="default"/>
      </w:rPr>
    </w:lvl>
    <w:lvl w:ilvl="3" w:tplc="041D0001" w:tentative="1">
      <w:start w:val="1"/>
      <w:numFmt w:val="bullet"/>
      <w:lvlText w:val=""/>
      <w:lvlJc w:val="left"/>
      <w:pPr>
        <w:ind w:left="3010" w:hanging="360"/>
      </w:pPr>
      <w:rPr>
        <w:rFonts w:ascii="Symbol" w:hAnsi="Symbol" w:hint="default"/>
      </w:rPr>
    </w:lvl>
    <w:lvl w:ilvl="4" w:tplc="041D0003" w:tentative="1">
      <w:start w:val="1"/>
      <w:numFmt w:val="bullet"/>
      <w:lvlText w:val="o"/>
      <w:lvlJc w:val="left"/>
      <w:pPr>
        <w:ind w:left="3730" w:hanging="360"/>
      </w:pPr>
      <w:rPr>
        <w:rFonts w:ascii="Courier New" w:hAnsi="Courier New" w:cs="Courier New" w:hint="default"/>
      </w:rPr>
    </w:lvl>
    <w:lvl w:ilvl="5" w:tplc="041D0005" w:tentative="1">
      <w:start w:val="1"/>
      <w:numFmt w:val="bullet"/>
      <w:lvlText w:val=""/>
      <w:lvlJc w:val="left"/>
      <w:pPr>
        <w:ind w:left="4450" w:hanging="360"/>
      </w:pPr>
      <w:rPr>
        <w:rFonts w:ascii="Wingdings" w:hAnsi="Wingdings" w:hint="default"/>
      </w:rPr>
    </w:lvl>
    <w:lvl w:ilvl="6" w:tplc="041D0001" w:tentative="1">
      <w:start w:val="1"/>
      <w:numFmt w:val="bullet"/>
      <w:lvlText w:val=""/>
      <w:lvlJc w:val="left"/>
      <w:pPr>
        <w:ind w:left="5170" w:hanging="360"/>
      </w:pPr>
      <w:rPr>
        <w:rFonts w:ascii="Symbol" w:hAnsi="Symbol" w:hint="default"/>
      </w:rPr>
    </w:lvl>
    <w:lvl w:ilvl="7" w:tplc="041D0003" w:tentative="1">
      <w:start w:val="1"/>
      <w:numFmt w:val="bullet"/>
      <w:lvlText w:val="o"/>
      <w:lvlJc w:val="left"/>
      <w:pPr>
        <w:ind w:left="5890" w:hanging="360"/>
      </w:pPr>
      <w:rPr>
        <w:rFonts w:ascii="Courier New" w:hAnsi="Courier New" w:cs="Courier New" w:hint="default"/>
      </w:rPr>
    </w:lvl>
    <w:lvl w:ilvl="8" w:tplc="041D0005" w:tentative="1">
      <w:start w:val="1"/>
      <w:numFmt w:val="bullet"/>
      <w:lvlText w:val=""/>
      <w:lvlJc w:val="left"/>
      <w:pPr>
        <w:ind w:left="6610" w:hanging="360"/>
      </w:pPr>
      <w:rPr>
        <w:rFonts w:ascii="Wingdings" w:hAnsi="Wingdings" w:hint="default"/>
      </w:rPr>
    </w:lvl>
  </w:abstractNum>
  <w:num w:numId="1" w16cid:durableId="1137718552">
    <w:abstractNumId w:val="1"/>
  </w:num>
  <w:num w:numId="2" w16cid:durableId="1755783307">
    <w:abstractNumId w:val="0"/>
  </w:num>
  <w:num w:numId="3" w16cid:durableId="1189374201">
    <w:abstractNumId w:val="2"/>
  </w:num>
  <w:num w:numId="4" w16cid:durableId="1726752895">
    <w:abstractNumId w:val="3"/>
  </w:num>
  <w:num w:numId="5" w16cid:durableId="1907104614">
    <w:abstractNumId w:val="0"/>
  </w:num>
  <w:num w:numId="6" w16cid:durableId="21442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B"/>
    <w:rsid w:val="00006E87"/>
    <w:rsid w:val="000209C6"/>
    <w:rsid w:val="00036A9A"/>
    <w:rsid w:val="000479DD"/>
    <w:rsid w:val="00077CEE"/>
    <w:rsid w:val="00094BD3"/>
    <w:rsid w:val="000E65D7"/>
    <w:rsid w:val="00110BBA"/>
    <w:rsid w:val="0012008B"/>
    <w:rsid w:val="001234F0"/>
    <w:rsid w:val="001359F2"/>
    <w:rsid w:val="00172A53"/>
    <w:rsid w:val="00177721"/>
    <w:rsid w:val="0018728A"/>
    <w:rsid w:val="001A1F21"/>
    <w:rsid w:val="001A7374"/>
    <w:rsid w:val="001B7B95"/>
    <w:rsid w:val="0024369E"/>
    <w:rsid w:val="0027178B"/>
    <w:rsid w:val="00290F0A"/>
    <w:rsid w:val="00300CBA"/>
    <w:rsid w:val="00326008"/>
    <w:rsid w:val="00332370"/>
    <w:rsid w:val="00347A82"/>
    <w:rsid w:val="00355854"/>
    <w:rsid w:val="00370116"/>
    <w:rsid w:val="00380A48"/>
    <w:rsid w:val="003D7776"/>
    <w:rsid w:val="003E5498"/>
    <w:rsid w:val="00411470"/>
    <w:rsid w:val="00411707"/>
    <w:rsid w:val="00414576"/>
    <w:rsid w:val="00420C30"/>
    <w:rsid w:val="004329D3"/>
    <w:rsid w:val="00465647"/>
    <w:rsid w:val="00481C1F"/>
    <w:rsid w:val="004A175C"/>
    <w:rsid w:val="004A7235"/>
    <w:rsid w:val="004B7902"/>
    <w:rsid w:val="00512D5D"/>
    <w:rsid w:val="005157E2"/>
    <w:rsid w:val="00516E33"/>
    <w:rsid w:val="00532270"/>
    <w:rsid w:val="0056021C"/>
    <w:rsid w:val="00570D3B"/>
    <w:rsid w:val="005B1CB5"/>
    <w:rsid w:val="005D1EE4"/>
    <w:rsid w:val="005E2E15"/>
    <w:rsid w:val="00615452"/>
    <w:rsid w:val="00685097"/>
    <w:rsid w:val="006B09EC"/>
    <w:rsid w:val="006B72A5"/>
    <w:rsid w:val="006D0A09"/>
    <w:rsid w:val="00707270"/>
    <w:rsid w:val="00774A16"/>
    <w:rsid w:val="007835A0"/>
    <w:rsid w:val="007B3AAC"/>
    <w:rsid w:val="007C3DDD"/>
    <w:rsid w:val="007D07DB"/>
    <w:rsid w:val="00822BEA"/>
    <w:rsid w:val="00856CFA"/>
    <w:rsid w:val="008574AC"/>
    <w:rsid w:val="00875B9B"/>
    <w:rsid w:val="00894C07"/>
    <w:rsid w:val="008A302D"/>
    <w:rsid w:val="008B0579"/>
    <w:rsid w:val="008C2070"/>
    <w:rsid w:val="008D15B2"/>
    <w:rsid w:val="008F5B91"/>
    <w:rsid w:val="0090088B"/>
    <w:rsid w:val="009035D2"/>
    <w:rsid w:val="0092197B"/>
    <w:rsid w:val="009436E3"/>
    <w:rsid w:val="0097603E"/>
    <w:rsid w:val="0098130D"/>
    <w:rsid w:val="009D0ACB"/>
    <w:rsid w:val="00A13C2B"/>
    <w:rsid w:val="00A4419E"/>
    <w:rsid w:val="00A9198E"/>
    <w:rsid w:val="00A97F9B"/>
    <w:rsid w:val="00AB59E2"/>
    <w:rsid w:val="00AD5830"/>
    <w:rsid w:val="00AF6B09"/>
    <w:rsid w:val="00B5009D"/>
    <w:rsid w:val="00B85090"/>
    <w:rsid w:val="00B91DFB"/>
    <w:rsid w:val="00BC4A73"/>
    <w:rsid w:val="00BD30E7"/>
    <w:rsid w:val="00BE399F"/>
    <w:rsid w:val="00BE4495"/>
    <w:rsid w:val="00C57D1E"/>
    <w:rsid w:val="00C66477"/>
    <w:rsid w:val="00C75243"/>
    <w:rsid w:val="00C7563A"/>
    <w:rsid w:val="00C82512"/>
    <w:rsid w:val="00C97F6D"/>
    <w:rsid w:val="00CA4BFD"/>
    <w:rsid w:val="00CC52CD"/>
    <w:rsid w:val="00CD013C"/>
    <w:rsid w:val="00D37F2F"/>
    <w:rsid w:val="00D46D9E"/>
    <w:rsid w:val="00D513ED"/>
    <w:rsid w:val="00D61118"/>
    <w:rsid w:val="00DA02A4"/>
    <w:rsid w:val="00E21A5F"/>
    <w:rsid w:val="00E269B4"/>
    <w:rsid w:val="00E31821"/>
    <w:rsid w:val="00E40B0A"/>
    <w:rsid w:val="00E74291"/>
    <w:rsid w:val="00EC11BD"/>
    <w:rsid w:val="00ED277F"/>
    <w:rsid w:val="00ED3235"/>
    <w:rsid w:val="00EF0689"/>
    <w:rsid w:val="00EF6E73"/>
    <w:rsid w:val="00F061A8"/>
    <w:rsid w:val="00F24E1B"/>
    <w:rsid w:val="00F61C20"/>
    <w:rsid w:val="00F66975"/>
    <w:rsid w:val="00F87519"/>
    <w:rsid w:val="00FB4B5C"/>
    <w:rsid w:val="00FB72B5"/>
    <w:rsid w:val="00FF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7CE2"/>
  <w15:docId w15:val="{7450500F-9489-4BEE-A4AE-CDFAB9A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16"/>
      <w:outlineLvl w:val="0"/>
    </w:pPr>
    <w:rPr>
      <w:sz w:val="32"/>
      <w:szCs w:val="32"/>
    </w:rPr>
  </w:style>
  <w:style w:type="paragraph" w:styleId="Rubrik2">
    <w:name w:val="heading 2"/>
    <w:basedOn w:val="Normal"/>
    <w:uiPriority w:val="9"/>
    <w:unhideWhenUsed/>
    <w:qFormat/>
    <w:pPr>
      <w:spacing w:before="1"/>
      <w:ind w:left="131"/>
      <w:outlineLvl w:val="1"/>
    </w:pPr>
    <w:rPr>
      <w:b/>
      <w:bCs/>
    </w:rPr>
  </w:style>
  <w:style w:type="paragraph" w:styleId="Rubrik3">
    <w:name w:val="heading 3"/>
    <w:basedOn w:val="Normal"/>
    <w:uiPriority w:val="9"/>
    <w:unhideWhenUsed/>
    <w:qFormat/>
    <w:pPr>
      <w:ind w:left="131"/>
      <w:outlineLvl w:val="2"/>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style>
  <w:style w:type="paragraph" w:styleId="Liststycke">
    <w:name w:val="List Paragraph"/>
    <w:basedOn w:val="Normal"/>
    <w:uiPriority w:val="1"/>
    <w:qFormat/>
    <w:pPr>
      <w:ind w:left="851" w:hanging="361"/>
    </w:pPr>
  </w:style>
  <w:style w:type="paragraph" w:customStyle="1" w:styleId="TableParagraph">
    <w:name w:val="Table Paragraph"/>
    <w:basedOn w:val="Normal"/>
    <w:uiPriority w:val="1"/>
    <w:qFormat/>
    <w:pPr>
      <w:spacing w:before="1"/>
      <w:ind w:left="167"/>
    </w:pPr>
  </w:style>
  <w:style w:type="paragraph" w:styleId="Sidhuvud">
    <w:name w:val="header"/>
    <w:basedOn w:val="Normal"/>
    <w:link w:val="SidhuvudChar"/>
    <w:uiPriority w:val="99"/>
    <w:unhideWhenUsed/>
    <w:rsid w:val="00380A48"/>
    <w:pPr>
      <w:tabs>
        <w:tab w:val="center" w:pos="4536"/>
        <w:tab w:val="right" w:pos="9072"/>
      </w:tabs>
    </w:pPr>
  </w:style>
  <w:style w:type="character" w:customStyle="1" w:styleId="SidhuvudChar">
    <w:name w:val="Sidhuvud Char"/>
    <w:basedOn w:val="Standardstycketeckensnitt"/>
    <w:link w:val="Sidhuvud"/>
    <w:uiPriority w:val="99"/>
    <w:rsid w:val="00380A48"/>
    <w:rPr>
      <w:rFonts w:ascii="Calibri" w:eastAsia="Calibri" w:hAnsi="Calibri" w:cs="Calibri"/>
      <w:lang w:val="sv-SE"/>
    </w:rPr>
  </w:style>
  <w:style w:type="paragraph" w:styleId="Sidfot">
    <w:name w:val="footer"/>
    <w:basedOn w:val="Normal"/>
    <w:link w:val="SidfotChar"/>
    <w:uiPriority w:val="99"/>
    <w:unhideWhenUsed/>
    <w:rsid w:val="00380A48"/>
    <w:pPr>
      <w:tabs>
        <w:tab w:val="center" w:pos="4536"/>
        <w:tab w:val="right" w:pos="9072"/>
      </w:tabs>
    </w:pPr>
  </w:style>
  <w:style w:type="character" w:customStyle="1" w:styleId="SidfotChar">
    <w:name w:val="Sidfot Char"/>
    <w:basedOn w:val="Standardstycketeckensnitt"/>
    <w:link w:val="Sidfot"/>
    <w:uiPriority w:val="99"/>
    <w:rsid w:val="00380A48"/>
    <w:rPr>
      <w:rFonts w:ascii="Calibri" w:eastAsia="Calibri" w:hAnsi="Calibri" w:cs="Calibri"/>
      <w:lang w:val="sv-SE"/>
    </w:rPr>
  </w:style>
  <w:style w:type="paragraph" w:customStyle="1" w:styleId="Default">
    <w:name w:val="Default"/>
    <w:rsid w:val="00006E87"/>
    <w:pPr>
      <w:widowControl/>
      <w:adjustRightInd w:val="0"/>
    </w:pPr>
    <w:rPr>
      <w:rFonts w:ascii="Calibri" w:hAnsi="Calibri" w:cs="Calibri"/>
      <w:color w:val="000000"/>
      <w:sz w:val="24"/>
      <w:szCs w:val="24"/>
      <w:lang w:val="sv-SE"/>
    </w:rPr>
  </w:style>
  <w:style w:type="character" w:styleId="Kommentarsreferens">
    <w:name w:val="annotation reference"/>
    <w:basedOn w:val="Standardstycketeckensnitt"/>
    <w:uiPriority w:val="99"/>
    <w:semiHidden/>
    <w:unhideWhenUsed/>
    <w:rsid w:val="001A7374"/>
    <w:rPr>
      <w:sz w:val="16"/>
      <w:szCs w:val="16"/>
    </w:rPr>
  </w:style>
  <w:style w:type="paragraph" w:styleId="Kommentarer">
    <w:name w:val="annotation text"/>
    <w:basedOn w:val="Normal"/>
    <w:link w:val="KommentarerChar"/>
    <w:uiPriority w:val="99"/>
    <w:unhideWhenUsed/>
    <w:rsid w:val="001A7374"/>
    <w:rPr>
      <w:sz w:val="20"/>
      <w:szCs w:val="20"/>
    </w:rPr>
  </w:style>
  <w:style w:type="character" w:customStyle="1" w:styleId="KommentarerChar">
    <w:name w:val="Kommentarer Char"/>
    <w:basedOn w:val="Standardstycketeckensnitt"/>
    <w:link w:val="Kommentarer"/>
    <w:uiPriority w:val="99"/>
    <w:rsid w:val="001A7374"/>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1A7374"/>
    <w:rPr>
      <w:b/>
      <w:bCs/>
    </w:rPr>
  </w:style>
  <w:style w:type="character" w:customStyle="1" w:styleId="KommentarsmneChar">
    <w:name w:val="Kommentarsämne Char"/>
    <w:basedOn w:val="KommentarerChar"/>
    <w:link w:val="Kommentarsmne"/>
    <w:uiPriority w:val="99"/>
    <w:semiHidden/>
    <w:rsid w:val="001A7374"/>
    <w:rPr>
      <w:rFonts w:ascii="Calibri" w:eastAsia="Calibri" w:hAnsi="Calibri" w:cs="Calibri"/>
      <w:b/>
      <w:bCs/>
      <w:sz w:val="20"/>
      <w:szCs w:val="20"/>
      <w:lang w:val="sv-SE"/>
    </w:rPr>
  </w:style>
  <w:style w:type="paragraph" w:styleId="Revision">
    <w:name w:val="Revision"/>
    <w:hidden/>
    <w:uiPriority w:val="99"/>
    <w:semiHidden/>
    <w:rsid w:val="00FB4B5C"/>
    <w:pPr>
      <w:widowControl/>
      <w:autoSpaceDE/>
      <w:autoSpaceDN/>
    </w:pPr>
    <w:rPr>
      <w:rFonts w:ascii="Calibri" w:eastAsia="Calibri" w:hAnsi="Calibri" w:cs="Calibri"/>
      <w:lang w:val="sv-SE"/>
    </w:rPr>
  </w:style>
  <w:style w:type="character" w:customStyle="1" w:styleId="BrdtextChar">
    <w:name w:val="Brödtext Char"/>
    <w:basedOn w:val="Standardstycketeckensnitt"/>
    <w:link w:val="Brdtext"/>
    <w:uiPriority w:val="1"/>
    <w:rsid w:val="00A13C2B"/>
    <w:rPr>
      <w:rFonts w:ascii="Calibri" w:eastAsia="Calibri" w:hAnsi="Calibri" w:cs="Calibri"/>
      <w:lang w:val="sv-SE"/>
    </w:rPr>
  </w:style>
  <w:style w:type="character" w:styleId="Hyperlnk">
    <w:name w:val="Hyperlink"/>
    <w:basedOn w:val="Standardstycketeckensnitt"/>
    <w:uiPriority w:val="99"/>
    <w:unhideWhenUsed/>
    <w:rsid w:val="00F061A8"/>
    <w:rPr>
      <w:color w:val="0000FF" w:themeColor="hyperlink"/>
      <w:u w:val="single"/>
    </w:rPr>
  </w:style>
  <w:style w:type="character" w:styleId="Olstomnmnande">
    <w:name w:val="Unresolved Mention"/>
    <w:basedOn w:val="Standardstycketeckensnitt"/>
    <w:uiPriority w:val="99"/>
    <w:semiHidden/>
    <w:unhideWhenUsed/>
    <w:rsid w:val="00F0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22058">
      <w:bodyDiv w:val="1"/>
      <w:marLeft w:val="0"/>
      <w:marRight w:val="0"/>
      <w:marTop w:val="0"/>
      <w:marBottom w:val="0"/>
      <w:divBdr>
        <w:top w:val="none" w:sz="0" w:space="0" w:color="auto"/>
        <w:left w:val="none" w:sz="0" w:space="0" w:color="auto"/>
        <w:bottom w:val="none" w:sz="0" w:space="0" w:color="auto"/>
        <w:right w:val="none" w:sz="0" w:space="0" w:color="auto"/>
      </w:divBdr>
    </w:div>
    <w:div w:id="1308587488">
      <w:bodyDiv w:val="1"/>
      <w:marLeft w:val="0"/>
      <w:marRight w:val="0"/>
      <w:marTop w:val="0"/>
      <w:marBottom w:val="0"/>
      <w:divBdr>
        <w:top w:val="none" w:sz="0" w:space="0" w:color="auto"/>
        <w:left w:val="none" w:sz="0" w:space="0" w:color="auto"/>
        <w:bottom w:val="none" w:sz="0" w:space="0" w:color="auto"/>
        <w:right w:val="none" w:sz="0" w:space="0" w:color="auto"/>
      </w:divBdr>
    </w:div>
    <w:div w:id="144122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nicoccino.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uroclear.com/dam/ESw/Legal/Integritetspolicy-bolagsstammor-svensk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occino.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nicoccino.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fnca.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nicoccino.se" TargetMode="External"/><Relationship Id="rId1" Type="http://schemas.openxmlformats.org/officeDocument/2006/relationships/hyperlink" Target="mailto:info@nicoccin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c07d8d-e762-436f-8cd1-1eb58e19dc11" xsi:nil="true"/>
    <lcf76f155ced4ddcb4097134ff3c332f xmlns="d3d45a6e-2ba2-4dea-9cd8-5c93a4a546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B14B859085B546A50EF380EA7E345F" ma:contentTypeVersion="13" ma:contentTypeDescription="Skapa ett nytt dokument." ma:contentTypeScope="" ma:versionID="ff9b50616fdbfd0db4fd255fe0be255d">
  <xsd:schema xmlns:xsd="http://www.w3.org/2001/XMLSchema" xmlns:xs="http://www.w3.org/2001/XMLSchema" xmlns:p="http://schemas.microsoft.com/office/2006/metadata/properties" xmlns:ns2="d3d45a6e-2ba2-4dea-9cd8-5c93a4a54615" xmlns:ns3="73c07d8d-e762-436f-8cd1-1eb58e19dc11" targetNamespace="http://schemas.microsoft.com/office/2006/metadata/properties" ma:root="true" ma:fieldsID="f12d93ed851cca8a7db33434fd0811e7" ns2:_="" ns3:_="">
    <xsd:import namespace="d3d45a6e-2ba2-4dea-9cd8-5c93a4a54615"/>
    <xsd:import namespace="73c07d8d-e762-436f-8cd1-1eb58e19dc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45a6e-2ba2-4dea-9cd8-5c93a4a54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57f8351-dfce-4579-b661-dcc25ad03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07d8d-e762-436f-8cd1-1eb58e19dc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ad84a-8598-41ba-a813-f2e14d2c1444}" ma:internalName="TaxCatchAll" ma:showField="CatchAllData" ma:web="73c07d8d-e762-436f-8cd1-1eb58e19d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5C99B-820D-4797-B2CC-0FFD2BF1203B}">
  <ds:schemaRefs>
    <ds:schemaRef ds:uri="http://schemas.microsoft.com/sharepoint/v3/contenttype/forms"/>
  </ds:schemaRefs>
</ds:datastoreItem>
</file>

<file path=customXml/itemProps2.xml><?xml version="1.0" encoding="utf-8"?>
<ds:datastoreItem xmlns:ds="http://schemas.openxmlformats.org/officeDocument/2006/customXml" ds:itemID="{D7D66008-0D0B-4BF2-863B-317DA90E5F64}">
  <ds:schemaRefs>
    <ds:schemaRef ds:uri="http://schemas.microsoft.com/office/2006/metadata/properties"/>
    <ds:schemaRef ds:uri="http://schemas.microsoft.com/office/infopath/2007/PartnerControls"/>
    <ds:schemaRef ds:uri="73c07d8d-e762-436f-8cd1-1eb58e19dc11"/>
    <ds:schemaRef ds:uri="d3d45a6e-2ba2-4dea-9cd8-5c93a4a54615"/>
  </ds:schemaRefs>
</ds:datastoreItem>
</file>

<file path=customXml/itemProps3.xml><?xml version="1.0" encoding="utf-8"?>
<ds:datastoreItem xmlns:ds="http://schemas.openxmlformats.org/officeDocument/2006/customXml" ds:itemID="{A676C101-1F07-4F2C-9998-75685343D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45a6e-2ba2-4dea-9cd8-5c93a4a54615"/>
    <ds:schemaRef ds:uri="73c07d8d-e762-436f-8cd1-1eb58e1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6097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Kallelse ÅS</vt:lpstr>
      <vt:lpstr>Kallelse ÅS</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ÅS</dc:title>
  <dc:creator>-</dc:creator>
  <cp:lastModifiedBy>Fredrik Laurell</cp:lastModifiedBy>
  <cp:revision>2</cp:revision>
  <cp:lastPrinted>2022-04-04T11:46:00Z</cp:lastPrinted>
  <dcterms:created xsi:type="dcterms:W3CDTF">2026-04-08T10:26:00Z</dcterms:created>
  <dcterms:modified xsi:type="dcterms:W3CDTF">2026-04-08T10:26:00Z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för Microsoft 365</vt:lpwstr>
  </property>
  <property fmtid="{D5CDD505-2E9C-101B-9397-08002B2CF9AE}" pid="4" name="LastSaved">
    <vt:filetime>2022-03-30T00:00:00Z</vt:filetime>
  </property>
  <property fmtid="{D5CDD505-2E9C-101B-9397-08002B2CF9AE}" pid="5" name="ContentTypeId">
    <vt:lpwstr>0x010100D6B14B859085B546A50EF380EA7E345F</vt:lpwstr>
  </property>
  <property fmtid="{D5CDD505-2E9C-101B-9397-08002B2CF9AE}" pid="6" name="MediaServiceImageTags">
    <vt:lpwstr/>
  </property>
</Properties>
</file>